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Хвороби цивілізації. Соціальні чинники ризику " хвороб цивілізації".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формувати в учнів поняття про хвороби цивілізації та їх наслідки; розвивати навички здорового способу життя, комунікативні компетенції; виховувати відповідальне ставлення до власного здоров'я.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Привітання. Налаштування на роботу.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Повторення. Пожежна безпека.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Здоров’я – розкіш для людини,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Найбільша цінність у житті.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ми дізнаємося, що таке «хвороби цивілізації», які хвороби відносять до «хвороб цивілізації», чому вони виникають і як запобігти їхньому виникненню.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«Незакінчене речення»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Вченими доводено, що первісна людина не хворіла на ожиріння. Як ви думаєте, чому? Відповідь дайте продовжуючи речення, тому що...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Проблемне питання.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хвороби називають «хворобами цівілізації»?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Глосарій. Робота з термінами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*Цивілізація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людська спільнота, яка впродовж певного періоду часу (процес зародження, розвиток, загибель чи перетворення цивілізації) має стійкі особливі ознаки в соціально-політичній організації, економіці та культурі (науці, технологіях, мистецтві тощо), спільні духовні цінності та ідеали, ментальність (світогляд). Наприклад, Єгипетській цивілізації властиві спорудження пірамід, муміфікація померлих, своєрідне ієрогліфічне письмо тощо.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*Цивілізація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такий щабель розвитку людства, коли соціальні зв’язки починають домінувати над природними.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*Хворобами цивілізації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називають ті проблеми зі здоров’ям людини, які виникли в результаті негативного впливу промислової та науково-технічної революції на довкілля й саму людину.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Ознайомлення з навчальним матеріалом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Часи змінюють не тільки звичаї, традиції, а й хвороби людей. Колись основними причинами захворювань були травми і каліцтва, колись люди були безсилі проти інфекційних захворювань й епідемій. З плином часу завдяки науці люди почали відносно легко боротися з інфекціями. Та цивілізація, набираючи обертів, знову змінює наше життя і здоров’я.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Галузі промисловості та науково-технічний прогрес не тільки принесли користь у наше суспільство, але й шкоду у вигляді хвороб. Гіподинамія, ослаблення зору, гіпертонія, цукровий діабет, інфаркт міокарда, бронхіальна астма, неврози, психічні розлади, алергія, серцево-судинні, інфекційні, … хвороби стали такими поширеними, що змусили весь світ шукати причини. Із забрудненням навколишнього середовища пов’язане зростання захворювань верхніх дихальних шляхів, ендокринних та онкологічних захворювань, особливо у великих центрах металургійної та хімічної промисловості. «Хвороби цивілізації» розглядають у світі як глобальну медико-соціальну проблему.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Малорухливий спосіб життя, неправильне харчування, стреси, шкідливі звички спричинили розвиток так званих хвороб цивілізації – серцево-судинних захворювань, гіподинамії, ожиріння, діабету, раку та інших захворювань.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 неінфекційних захворювань на першому місці –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ожиріння.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Астенопія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ослаблення зору, що виникає під час зорової роботи. Найпоширенішим захворюванням у наш час є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комп’ютерний зоровий синдром.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Останнім часом ми дуже часто чуємо про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алергію.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  А чи знаєте ви скільки часу можна безпосередньо працювати з екраном комп`ютера?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 залежності від віку учні мають працювати від 10 до 30 хв. Учні 7 класу – 20 хв.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Інформаційне повідомлення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«Алкоголізм і тютюнопаління як хвороби цивілізації»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Мабуть, у нас час немає жодної сім'ї, якої прямо чи опосередковано не стосувалася б проблема алкоголізму.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Алкоголізм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страшна хвороба, яка за розповсюдженням на Землі посідає третє місце після серцево-судинних та онкологічних захворювань. Третя хвороба цивілізації! За даними статистики в Україні, чисельність зареєстрованих людей з алкогольними проблемами становить близько 690 тис.осіб.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Тютюнопаління.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Сьогодні смертність населення України визначається передусім неінфекційними захворюваннями, тісно пов’язаними із поширенням факторів ризику, які характерні для поведінки людини. Серед них тютюнопаління – основна причина передчасної смерті, якій можна запобігти. Тютюн – фактор ризику більш ніж 25 хвороб.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«Асоціативний кущ» до поняття «Причини хвороб цивілізації»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з причин хвороб цивілізації – це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малорухливість.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Які ще фактори підвищують ризик поширення захворювань, що пов’язані із негативним впливом науково-технічного прогресу на здоров’я людини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Оздоровлювальна вправа.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Офтальмотренаж (гімнастика для очей)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Скажіть, яка з поширених «хвороб цивілізації» нам загрожує 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(Гіподинамія, втрата гостроти зору.)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можна запобігти цій хворобі?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Міцно примружте очі на 3-5 секунд, далі потримайте очі розплющеними 3-5 секунд. Повторіть 7 разів. Ця вправа укріплює м’язи повік, покращує кровообіг.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Осмислення, узагальнення та систематизація знань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«Карусель». Робота за підручником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(у парах)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Взаємонавчання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матеріалами підручника учні складають опорний конспект із теми.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Працюючи в парах, здійснюють консультування одне одного, коментують тощо.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у групах. Соціальні чинники «хвороб цивілізації»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Картка 1. Основні причини зростання захворюваності: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урбанізація;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малорухливий спосіб життя;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дефекти харчування;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проблеми екології;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стреси;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формування здоров’яруйнівних цінностей унаслідок негативного впливу реклами в ЗМІ.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Картка 2. Профілактика «хвороб цивілізації»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Відмова від шкідливих звичок (паління, вживання алкоголю, наркотиків).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Ціннісне ставлення до життя і здоров’я.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Аналіз комерційної реклами замість сліпого наслідування.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Здоровий спосіб життя (нормальний сон, якісне збалансоване харчування, рухова активність, гігієна).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Позитивні емоції. Перевага оптимізму над песимізмом.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Посильна участь у боротьбі за чисте довкілля.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«Аукціон ідей». Профілактика «хвороб цивілізації»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займатися спортом;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більше рухатись;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активно відпочивати;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робити ранкову зарядку;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чергувати розумову та фізичну працю;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прогулянки на свіжому повітрі тощо.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Підбиття підсумків уроку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нового дізналися?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будете застосовувати нові знання, навички?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Проговорювання слоганів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(колективно)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хочемо активно і довго жити!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бажаємо не мати шкідливих звичок!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Бажаємо насолоджуватися життям!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опрацювати матеріал підручника щодо вивченої теми ( параграф 25);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написати ( за бажанням) «Школо-порадник» (за прикладом «Шкідливих порад» Григорія Остера). Наприклад: «Їжте на ніч багато тістечок, цукерок, чіпсів і хотдогів – і скоро не будете проходити в жодні двері», «Дивіться ТБ цілодобово – і матимете півроку новенькі окуляри, дедалі міцніші …»;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повторити"Здоров'я і спосіб життя".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