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A79" w:rsidRDefault="006E0A79" w:rsidP="006E0A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30.05.2024</w:t>
      </w:r>
    </w:p>
    <w:p w:rsidR="006E0A79" w:rsidRDefault="006E0A79" w:rsidP="006E0A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7 клас</w:t>
      </w:r>
    </w:p>
    <w:p w:rsidR="006E0A79" w:rsidRDefault="006E0A79" w:rsidP="006E0A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6E0A79" w:rsidRDefault="006E0A79" w:rsidP="006E0A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 Л.А.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2B79C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УРОК-ПІДСУМОК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79C1">
        <w:rPr>
          <w:rFonts w:ascii="Times New Roman" w:eastAsia="Times New Roman" w:hAnsi="Times New Roman" w:cs="Times New Roman"/>
          <w:sz w:val="28"/>
          <w:szCs w:val="28"/>
          <w:lang w:val="uk-UA"/>
        </w:rPr>
        <w:t>Мета: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B79C1">
        <w:rPr>
          <w:rFonts w:ascii="Times New Roman" w:eastAsia="MS Gothic" w:hAnsi="MS Gothic" w:cs="Times New Roman"/>
          <w:sz w:val="28"/>
          <w:szCs w:val="28"/>
          <w:lang w:val="uk-UA"/>
        </w:rPr>
        <w:t>✵</w:t>
      </w:r>
      <w:r w:rsidRPr="002B79C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навчальна: систематизувати й узагальнити вивчений протягом семестру навчальний матеріал, який стосується знань про життєвий і творчий шлях письменників, зміст їхніх творів, понять із теорії літератури;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MS Gothic" w:hAnsi="MS Gothic" w:cs="Times New Roman"/>
          <w:sz w:val="28"/>
          <w:szCs w:val="28"/>
        </w:rPr>
        <w:t>✵</w:t>
      </w: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розвивальна: розвивати культуру зв'язного мовлення, логічне мислення, формувати вміння обстоювати власну думку;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MS Gothic" w:hAnsi="MS Gothic" w:cs="Times New Roman"/>
          <w:sz w:val="28"/>
          <w:szCs w:val="28"/>
        </w:rPr>
        <w:t>✵</w:t>
      </w: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виховна: виховувати любов до книги, пошану до культури українці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, відповідальність за власні успіхи.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Теорія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ітератури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Наука про художню літературу. (Літературознавство) 2. Опис зовнішності персонажа. (Портрет) 3. Основне питання,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висвітлює автор у творі. (Тема) 4. Перенесення рис живої особи на предмет чи явища. (Уособлення, персоніфікація) 5. Змалювання людей в образах тварин, предметів, явищ. (Алегорія) 6. Поетичне перебільшення. (Гіпербола) 7. Питальне речення,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не вимагає відповіді. (Риторичне питання) 8. Двоскладова стопа з наголосом на першому складі. (Хорей) 9.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ізке, глузливе висміювання негативних явищ суспільного життя або рис людського характеру. (Сатира) 10. Невеликий за обсягом сюжетний вірш гумористично-сатиричного змісту. (Співомовка) 11. Твори Х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І-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ХІІ ст., хронологічний опис важливих історичних подій. (Літописи) 12. Форма комічного, добродушне висміювання. (Гумор) 13. Лір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епічний твір, у якому розповідається про події та персонажів героїчного, історичного або фантастичного характеру. (Балада) 14. Центральна думка твору, його сенс. (Ідея) 15. Незвичайна розстановка слі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у реченні. (Інверсія) 16. Прихована насмішка. (Іронія) 17. Неримований вірш. (Верлібр, білий)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Літературна гра «відгадай 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Зовуть і скупого щасливим, бо у його багацько грошей; а він неборак, увесь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ій вік стереже тих грошей, як Рябко на ланцюгу, ніякої користі з них немає — і голодний, і холодний, ще гірш од якого-небудь бідолахи».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(О. Стороженко, «Скарб». 2.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Минуло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івстоліття. За цей час у будинку не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lastRenderedPageBreak/>
        <w:t>тр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існула жодна стіна, не струхла підлога. Якось син прибивав поличку до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іни. Дриль шурхнув у якийсь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отв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ір. Там лежала рукавиця, а в ній — фотокартка двох дівчаток у білих сукенках. Дівчатка дивилися на нас і ніби запитували: «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Ви не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знаєте, де наш тато?».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(Л. Пономаренко, «Герпереможений». 3. І мене в сім’ї великій, В сім’ї вольній, новій, Не забудьте пом’янути Незлим тихим словом (Т. Шевченко, «Заповіт».. 4.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Доки будете жити в громадськім порядку, дружно держатися купи, незломно стояти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 за одного, а один за всіх, доти ніяка ворожа сила не побідить вас». (І. Франко, «Захар Беркут».. 5. Це здалося новоспеченому рекордсменові дивним.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Та й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кортіло розповісти товаришеві про свої успіхи, тому він вирішив солодку парочку наздогнати. Бачачи, що за ними швидко йде здоровань, агент Фікса прийняв єдино правильне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ішення: зустріти ворога у всеозброєнні, але з максимально вигідної позиції. Він звернув у найближчий під’їзд і сховався за вхідними дверима, при цьому так стиснувши хлопчині горлянку, що той не міг навіть пискнути (О. Гаврош, «Неймовірні пригоди Івана Сили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»..</w:t>
      </w:r>
      <w:proofErr w:type="gramEnd"/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Літературна гра «Про кого йдеться».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1. Український богатир, боксер, артист цирку, який 1928 року був визнаний найсильнішою людиною у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іті. (Іван Сила) 2. Письменник, якого називали «лицарем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бі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лому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коні». (Василь Симоненко) 3. Письменник, якого часто називають українським Каменярем. (Іван Франко) 4. Письменники Харківщини.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Складання сенкану до слова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ітература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Сенкан — неримований вірш, що складається з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п’яти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рядків, мета якого — спонукати учня до розмірковування над темою.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1-й рядок — одне слово (іменник), у якому розкрита суть теми. 2-й рядок — опис теми, який складається з двох прикметників. 3-й рядок — визначає дію, пов’язану з темою (три дієслова). 4-й рядок — фраза (3-4 слова), яка виражає ставлення до теми, почуття з приводу обговорюваного. 5-й рядок — одне слово, сутність теми, висновок.</w:t>
      </w:r>
      <w:proofErr w:type="gramEnd"/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Літературна гра «Тві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підказкою».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Методичний коментар. Клас поділяється на команди, які мають відгадати назви творів, спираючись на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>ідказки вчителя. Якщо учні називають 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за першою підказкою, то їхня команда здобуває 5 балів, за другою — 4, за третьою — 4, за четвертою — 2, за останньою — 1.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№ 1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Дія відбувається в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іслявоєнний період. 2. Ідеться про батька, якого розлучили з родиною. 3. Дія відбувається на теренах колишнього СРСР. 4. Ідеться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про тяжку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роботу. 5. Головний герой — полонений німець.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(«Гер переможений».</w:t>
      </w:r>
      <w:proofErr w:type="gramEnd"/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№ 2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1. Цей 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покладено на музику. 2. У творі йдеться про повагу до людей, які передають свої знання наступним поколінням. 3. Головна героїня цього твору втратила двох синів. 4. Це поетичний твір. 5. Головну героїню автор називає «зорею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ітовою».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(«Вчителька».</w:t>
      </w:r>
      <w:proofErr w:type="gramEnd"/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№ 3</w:t>
      </w:r>
    </w:p>
    <w:p w:rsidR="006E0A79" w:rsidRPr="002B79C1" w:rsidRDefault="006E0A79" w:rsidP="006E0A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79C1">
        <w:rPr>
          <w:rFonts w:ascii="Times New Roman" w:eastAsia="Times New Roman" w:hAnsi="Times New Roman" w:cs="Times New Roman"/>
          <w:sz w:val="28"/>
          <w:szCs w:val="28"/>
        </w:rPr>
        <w:t>1. 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м’я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головної героїні можна перекласти як «мудрість». 2. У творі йдеться про нерозді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лене</w:t>
      </w:r>
      <w:proofErr w:type="gramEnd"/>
      <w:r w:rsidRPr="002B79C1">
        <w:rPr>
          <w:rFonts w:ascii="Times New Roman" w:eastAsia="Times New Roman" w:hAnsi="Times New Roman" w:cs="Times New Roman"/>
          <w:sz w:val="28"/>
          <w:szCs w:val="28"/>
        </w:rPr>
        <w:t xml:space="preserve"> кохання. 3. У творі переплітаються історії кількох родин. 4. Головна героїня переміщається в часі та просторі. 5. </w:t>
      </w:r>
      <w:proofErr w:type="gramStart"/>
      <w:r w:rsidRPr="002B79C1">
        <w:rPr>
          <w:rFonts w:ascii="Times New Roman" w:eastAsia="Times New Roman" w:hAnsi="Times New Roman" w:cs="Times New Roman"/>
          <w:sz w:val="28"/>
          <w:szCs w:val="28"/>
        </w:rPr>
        <w:t>Вона має чарівне намисто («Русалонька із 7-В, або прокляття роду Кулаківських»..</w:t>
      </w:r>
      <w:proofErr w:type="gramEnd"/>
    </w:p>
    <w:p w:rsidR="00671E63" w:rsidRDefault="00671E63"/>
    <w:sectPr w:rsidR="0067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6E0A79"/>
    <w:rsid w:val="00671E63"/>
    <w:rsid w:val="006E0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2024-05-27T18:46:00Z</dcterms:created>
  <dcterms:modified xsi:type="dcterms:W3CDTF">2024-05-27T18:46:00Z</dcterms:modified>
</cp:coreProperties>
</file>