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89" w:rsidRDefault="00971C89" w:rsidP="00971C89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20.09.2023</w:t>
      </w:r>
    </w:p>
    <w:p w:rsidR="00971C89" w:rsidRDefault="00971C89" w:rsidP="00971C89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7 клас</w:t>
      </w:r>
    </w:p>
    <w:p w:rsidR="00971C89" w:rsidRDefault="00971C89" w:rsidP="00971C89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Українська мова</w:t>
      </w:r>
    </w:p>
    <w:p w:rsidR="00971C89" w:rsidRDefault="00971C89" w:rsidP="00971C89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Стрембицька Л.А.</w:t>
      </w:r>
    </w:p>
    <w:p w:rsidR="00971C89" w:rsidRPr="00A42DAD" w:rsidRDefault="00971C89" w:rsidP="00971C89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 w:rsidRPr="00A42DAD"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>Розвиток мовлення. Повторення вивченого про</w:t>
      </w:r>
    </w:p>
    <w:p w:rsidR="00971C89" w:rsidRPr="00A42DAD" w:rsidRDefault="00971C89" w:rsidP="00971C89">
      <w:pPr>
        <w:pStyle w:val="a3"/>
        <w:jc w:val="center"/>
        <w:rPr>
          <w:rFonts w:ascii="Georgia" w:eastAsia="Times New Roman" w:hAnsi="Georgia"/>
          <w:b/>
          <w:bCs/>
          <w:i/>
          <w:sz w:val="28"/>
          <w:szCs w:val="28"/>
          <w:lang w:val="uk-UA"/>
        </w:rPr>
      </w:pPr>
      <w:r w:rsidRPr="00A42DAD">
        <w:rPr>
          <w:rFonts w:ascii="Georgia" w:eastAsia="Times New Roman" w:hAnsi="Georgia"/>
          <w:b/>
          <w:bCs/>
          <w:i/>
          <w:sz w:val="28"/>
          <w:szCs w:val="28"/>
          <w:lang w:val="uk-UA"/>
        </w:rPr>
        <w:t xml:space="preserve">стилі і типи мовлення. 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42DAD">
        <w:rPr>
          <w:rFonts w:ascii="Georgia" w:eastAsia="Times New Roman" w:hAnsi="Georgia"/>
          <w:b/>
          <w:bCs/>
          <w:sz w:val="28"/>
          <w:szCs w:val="28"/>
          <w:lang w:val="uk-UA"/>
        </w:rPr>
        <w:t>Мета:</w:t>
      </w:r>
      <w:r w:rsidRPr="00A42DAD">
        <w:rPr>
          <w:rFonts w:ascii="Georgia" w:eastAsia="Times New Roman" w:hAnsi="Georgia"/>
          <w:sz w:val="28"/>
          <w:szCs w:val="28"/>
        </w:rPr>
        <w:t> 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поглибити знання </w:t>
      </w:r>
      <w:r w:rsidRPr="00A42DAD">
        <w:rPr>
          <w:rFonts w:ascii="Georgia" w:eastAsia="Times New Roman" w:hAnsi="Georgia"/>
          <w:sz w:val="28"/>
          <w:szCs w:val="28"/>
          <w:lang w:val="uk-UA"/>
        </w:rPr>
        <w:t xml:space="preserve"> про типи мовлення, їх функції, удосконалити вміння розрізняти тексти-розповіді, тексти-описи і тексти-роздуми, ознайомити з особливостями побудови опису приміщення і природи; удосконалити вміння визначати тему й основну думку висловлювання, його належність до певного стилю; розвивати мовленнєво-комунікативні вміння здійснювати типологічний аналіз текстів, в яких поєднано різні типи мовлення (характеризувати їх зміст, структуру, мовні особливості), сприймати й усно відтворювати зв’язне висловлювання.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Виконання завдань тестового характеру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1. У тексті-розповіді: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а) словесно зображується предмет, істота або явище природи;</w:t>
      </w:r>
      <w:r w:rsidRPr="00A42DAD">
        <w:rPr>
          <w:rFonts w:ascii="Georgia" w:eastAsia="Times New Roman" w:hAnsi="Georgia"/>
          <w:sz w:val="28"/>
          <w:szCs w:val="28"/>
        </w:rPr>
        <w:br/>
        <w:t>б) повідомляється про події;</w:t>
      </w:r>
      <w:r w:rsidRPr="00A42DAD">
        <w:rPr>
          <w:rFonts w:ascii="Georgia" w:eastAsia="Times New Roman" w:hAnsi="Georgia"/>
          <w:sz w:val="28"/>
          <w:szCs w:val="28"/>
        </w:rPr>
        <w:br/>
        <w:t>в) дається пояснення чогось.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2. Теза — аргументи — доведення. Таку будову мають: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а) тексти-описи;</w:t>
      </w:r>
      <w:r w:rsidRPr="00A42DAD">
        <w:rPr>
          <w:rFonts w:ascii="Georgia" w:eastAsia="Times New Roman" w:hAnsi="Georgia"/>
          <w:sz w:val="28"/>
          <w:szCs w:val="28"/>
        </w:rPr>
        <w:br/>
        <w:t>б) тексти-роздуми;</w:t>
      </w:r>
      <w:r w:rsidRPr="00A42DAD">
        <w:rPr>
          <w:rFonts w:ascii="Georgia" w:eastAsia="Times New Roman" w:hAnsi="Georgia"/>
          <w:sz w:val="28"/>
          <w:szCs w:val="28"/>
        </w:rPr>
        <w:br/>
        <w:t>в) тексти-розповіді.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3. У текстах-описах дається відповідь на питання: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а) Чому предмет чи особа такі?</w:t>
      </w:r>
      <w:r w:rsidRPr="00A42DAD">
        <w:rPr>
          <w:rFonts w:ascii="Georgia" w:eastAsia="Times New Roman" w:hAnsi="Georgia"/>
          <w:sz w:val="28"/>
          <w:szCs w:val="28"/>
        </w:rPr>
        <w:br/>
        <w:t>б) Яким є предмет, істота, місцевість, явище природи?</w:t>
      </w:r>
      <w:r w:rsidRPr="00A42DAD">
        <w:rPr>
          <w:rFonts w:ascii="Georgia" w:eastAsia="Times New Roman" w:hAnsi="Georgia"/>
          <w:sz w:val="28"/>
          <w:szCs w:val="28"/>
        </w:rPr>
        <w:br/>
        <w:t>в) Що робить персонаж?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Дослідження-порівняння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Прочитати</w:t>
      </w:r>
      <w:r w:rsidRPr="00A42DAD">
        <w:rPr>
          <w:rFonts w:ascii="Georgia" w:eastAsia="Times New Roman" w:hAnsi="Georgia"/>
          <w:sz w:val="28"/>
          <w:szCs w:val="28"/>
        </w:rPr>
        <w:t> тексти. Визначити їх типологічну приналежність. Свою думку довести.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1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Костик зітхає: ну чого це брат ніколи не хоче обговорити з ним гру? Сам же казав, що він на футболі розуміється, як суддя міжнародної категорії. Потім Костик думає: Олег, звичайно, усе вже обговорив із тренером. На те ж він і тренер. І при цій думці йому стає легше: Олег добре знає, як йому грати. Отже, можна зовсім не хвилюватися за нього. Такі м’ячі з «дев’ятки» витягатиме, що стадіон тільки охатиме від захвату (М. Слабошпицький).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2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lastRenderedPageBreak/>
        <w:t>На полі вже починається розминка. Костя стає в Олега за воротами. йому добре буде видно кожен братів рух.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— Тільки щоб я і слова не чув од тебе під час гри, — гукає йому Олег. І спритно ловить м’яча. — Щоб ти мене не відволікав!..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Начеб Костик сам не знає того! Начеб він хоче Олегові заважати! Звичайно ж, мовчатиме як риба.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Нарешті обидві команди вибігають на центр поля. Привітання, оплески стадіону. А м’яч уже у грі (М. Слабошпицький).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У якому</w:t>
      </w:r>
      <w:r w:rsidRPr="00A42DAD">
        <w:rPr>
          <w:rFonts w:ascii="Georgia" w:eastAsia="Times New Roman" w:hAnsi="Georgia"/>
          <w:sz w:val="28"/>
          <w:szCs w:val="28"/>
        </w:rPr>
        <w:t> тексті поєднано два типи мовлення?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З якою</w:t>
      </w:r>
      <w:r w:rsidRPr="00A42DAD">
        <w:rPr>
          <w:rFonts w:ascii="Georgia" w:eastAsia="Times New Roman" w:hAnsi="Georgia"/>
          <w:sz w:val="28"/>
          <w:szCs w:val="28"/>
        </w:rPr>
        <w:t> метою в другому тексті введено роздум?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Творче спостереження з елементами зіставлення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Arial" w:eastAsia="Times New Roman" w:hAnsi="Arial" w:cs="Arial"/>
          <w:b/>
          <w:bCs/>
          <w:sz w:val="28"/>
          <w:szCs w:val="28"/>
        </w:rPr>
        <w:t>►</w:t>
      </w: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Прочитати</w:t>
      </w:r>
      <w:r w:rsidRPr="00A42DAD">
        <w:rPr>
          <w:rFonts w:ascii="Georgia" w:eastAsia="Times New Roman" w:hAnsi="Georgia"/>
          <w:sz w:val="28"/>
          <w:szCs w:val="28"/>
        </w:rPr>
        <w:t> висловлювання. До якого типу мовлення вони належать? Чи однаковий стиль мовлення?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1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До чого ж гарно й весело було в нашому городі! Ото як вийти з сіней та подивитись навколо — геть-чисто все зелене та буйне. А сад було як зацвіте весною! А що робилось на початку літа — огірки цвітуть, гарбузи цвітуть, картопля цвіте. Цвіте малина, смородина, тютюн, квасоля. А соняшнику, а маку, буряків, лободи, укропу, моркви! Чого тільки не насадить наша невгамовна мати (О. Довженко).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Текст 2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Рельєф дна, як і рельєф суходолу, дуже різноманітний: є на ньому підводні гори і підводні рівнини. У рельєфі дна Світового океану можна виділити такі частини: шельф — затоплені прибережні частини материків з глибинами від 0 до 200 м; материковий схил — це поверхня дна від 200 до 2000 м, що стрімко обривається; ложе Світового океану — глибинна частина дна. Вона нерівна. В ложі Світового океану виділяють підводні хребти та глибоководні рівнини (З підручника).</w:t>
      </w:r>
    </w:p>
    <w:tbl>
      <w:tblPr>
        <w:tblpPr w:leftFromText="180" w:rightFromText="180" w:vertAnchor="text" w:horzAnchor="margin" w:tblpY="181"/>
        <w:tblW w:w="10540" w:type="dxa"/>
        <w:tblCellSpacing w:w="15" w:type="dxa"/>
        <w:tblBorders>
          <w:top w:val="single" w:sz="6" w:space="0" w:color="504945"/>
          <w:left w:val="single" w:sz="6" w:space="0" w:color="504945"/>
          <w:bottom w:val="single" w:sz="2" w:space="0" w:color="504945"/>
          <w:right w:val="single" w:sz="2" w:space="0" w:color="50494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1"/>
        <w:gridCol w:w="6379"/>
      </w:tblGrid>
      <w:tr w:rsidR="00971C89" w:rsidRPr="00A42DAD" w:rsidTr="00370C0F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Науковий опис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jc w:val="center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b/>
                <w:bCs/>
                <w:sz w:val="28"/>
                <w:szCs w:val="28"/>
              </w:rPr>
              <w:t>Художній опис</w:t>
            </w:r>
          </w:p>
        </w:tc>
      </w:tr>
      <w:tr w:rsidR="00971C89" w:rsidRPr="00A42DAD" w:rsidTr="00370C0F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>1. Характеристика предмета (істоти, явища природи та ін.) має бути повною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>1. Акцент робиться тільки на яскравіших деталях предмета (істоти, явища природи та ін.)</w:t>
            </w:r>
          </w:p>
        </w:tc>
      </w:tr>
      <w:tr w:rsidR="00971C89" w:rsidRPr="00A42DAD" w:rsidTr="00370C0F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>2. Ознаки виражаються переважно прикметниками й іменниками з прямим значенням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>2. Використовуються прикметники з конкретним значенням, іменники, дієслова, прислівники у переносному значенні, поширені порівняння</w:t>
            </w:r>
          </w:p>
        </w:tc>
      </w:tr>
      <w:tr w:rsidR="00971C89" w:rsidRPr="00A42DAD" w:rsidTr="00370C0F">
        <w:trPr>
          <w:tblCellSpacing w:w="15" w:type="dxa"/>
        </w:trPr>
        <w:tc>
          <w:tcPr>
            <w:tcW w:w="4116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t xml:space="preserve">3. Опис відзначається </w:t>
            </w:r>
            <w:r w:rsidRPr="00A42DAD">
              <w:rPr>
                <w:rFonts w:ascii="Georgia" w:eastAsia="Times New Roman" w:hAnsi="Georgia"/>
                <w:sz w:val="28"/>
                <w:szCs w:val="28"/>
              </w:rPr>
              <w:lastRenderedPageBreak/>
              <w:t>точністю, однозначністю</w:t>
            </w:r>
          </w:p>
        </w:tc>
        <w:tc>
          <w:tcPr>
            <w:tcW w:w="6334" w:type="dxa"/>
            <w:tcBorders>
              <w:top w:val="single" w:sz="2" w:space="0" w:color="504945"/>
              <w:left w:val="single" w:sz="2" w:space="0" w:color="504945"/>
              <w:bottom w:val="single" w:sz="6" w:space="0" w:color="504945"/>
              <w:right w:val="single" w:sz="6" w:space="0" w:color="504945"/>
            </w:tcBorders>
            <w:shd w:val="clear" w:color="auto" w:fill="FFFFFF"/>
            <w:vAlign w:val="center"/>
            <w:hideMark/>
          </w:tcPr>
          <w:p w:rsidR="00971C89" w:rsidRPr="00A42DAD" w:rsidRDefault="00971C89" w:rsidP="00370C0F">
            <w:pPr>
              <w:pStyle w:val="a3"/>
              <w:spacing w:line="276" w:lineRule="auto"/>
              <w:rPr>
                <w:rFonts w:ascii="Georgia" w:eastAsia="Times New Roman" w:hAnsi="Georgia"/>
                <w:sz w:val="28"/>
                <w:szCs w:val="28"/>
              </w:rPr>
            </w:pPr>
            <w:r w:rsidRPr="00A42DAD">
              <w:rPr>
                <w:rFonts w:ascii="Georgia" w:eastAsia="Times New Roman" w:hAnsi="Georgia"/>
                <w:sz w:val="28"/>
                <w:szCs w:val="28"/>
              </w:rPr>
              <w:lastRenderedPageBreak/>
              <w:t xml:space="preserve">3. Опис характеризується образністю, </w:t>
            </w:r>
            <w:r w:rsidRPr="00A42DAD">
              <w:rPr>
                <w:rFonts w:ascii="Georgia" w:eastAsia="Times New Roman" w:hAnsi="Georgia"/>
                <w:sz w:val="28"/>
                <w:szCs w:val="28"/>
              </w:rPr>
              <w:lastRenderedPageBreak/>
              <w:t>емоційністю</w:t>
            </w:r>
          </w:p>
        </w:tc>
      </w:tr>
    </w:tbl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 xml:space="preserve"> Опис природи або приміщення складається з основних трьох структурно-композиційних частин:</w:t>
      </w:r>
    </w:p>
    <w:p w:rsidR="00971C89" w:rsidRDefault="00971C89" w:rsidP="00971C89">
      <w:pPr>
        <w:pStyle w:val="a3"/>
        <w:spacing w:line="276" w:lineRule="auto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 w:rsidRPr="00A42DAD">
        <w:rPr>
          <w:rFonts w:ascii="Georgia" w:eastAsia="Times New Roman" w:hAnsi="Georgia"/>
          <w:noProof/>
          <w:color w:val="000099"/>
          <w:sz w:val="28"/>
          <w:szCs w:val="28"/>
        </w:rPr>
        <w:drawing>
          <wp:inline distT="0" distB="0" distL="0" distR="0">
            <wp:extent cx="4319270" cy="564515"/>
            <wp:effectExtent l="19050" t="0" r="5080" b="0"/>
            <wp:docPr id="3" name="Рисунок 1" descr="усі уроки української мови 6 клас-7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і уроки української мови 6 клас-75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 xml:space="preserve"> Згрупувати</w:t>
      </w:r>
      <w:r w:rsidRPr="00A42DAD">
        <w:rPr>
          <w:rFonts w:ascii="Georgia" w:eastAsia="Times New Roman" w:hAnsi="Georgia"/>
          <w:sz w:val="28"/>
          <w:szCs w:val="28"/>
        </w:rPr>
        <w:t> заголовки текстів за типами мовлення.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1) Лелека.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2) Дивовижна людина.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3) Легенда про щастя.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4) Спогади.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5) Що таке канікули?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6) У чому сенс життя?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7) Чи може бути людина щасливою?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8) Олександр Довженко.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9) Роздуми художника.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10) На відпочинку в таборі.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11) Ярослав Мудрий.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12) На шляху до екологічної катастрофи.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13) Володимирський собор.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14) За селом.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15) Степ у передранішній тиші.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sz w:val="28"/>
          <w:szCs w:val="28"/>
        </w:rPr>
        <w:t>16) Батьківська хата.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</w:rPr>
      </w:pPr>
      <w:r w:rsidRPr="00A42DAD">
        <w:rPr>
          <w:rFonts w:ascii="Georgia" w:eastAsia="Times New Roman" w:hAnsi="Georgia"/>
          <w:b/>
          <w:bCs/>
          <w:sz w:val="28"/>
          <w:szCs w:val="28"/>
        </w:rPr>
        <w:t>Домашнє завдання</w:t>
      </w:r>
    </w:p>
    <w:p w:rsidR="00971C89" w:rsidRPr="00A42DAD" w:rsidRDefault="00971C89" w:rsidP="00971C89">
      <w:pPr>
        <w:pStyle w:val="a3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A42DAD">
        <w:rPr>
          <w:rFonts w:ascii="Georgia" w:eastAsia="Times New Roman" w:hAnsi="Georgia"/>
          <w:sz w:val="28"/>
          <w:szCs w:val="28"/>
        </w:rPr>
        <w:t>Виписати з художньої літератури текст</w:t>
      </w:r>
      <w:r>
        <w:rPr>
          <w:rFonts w:ascii="Georgia" w:eastAsia="Times New Roman" w:hAnsi="Georgia"/>
          <w:sz w:val="28"/>
          <w:szCs w:val="28"/>
          <w:lang w:val="uk-UA"/>
        </w:rPr>
        <w:t xml:space="preserve"> художнього стилю 4-5 речень.</w:t>
      </w:r>
    </w:p>
    <w:p w:rsidR="00434B40" w:rsidRDefault="00434B40"/>
    <w:sectPr w:rsidR="00434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71C89"/>
    <w:rsid w:val="00434B40"/>
    <w:rsid w:val="0097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71C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orodenok.com/wp-content/uploads/2014/06/%D1%83%D1%81%D1%96-%D1%83%D1%80%D0%BE%D0%BA%D0%B8-%D1%83%D0%BA%D1%80%D0%B0%D1%97%D0%BD%D1%81%D1%8C%D0%BA%D0%BE%D1%97-%D0%BC%D0%BE%D0%B2%D0%B8-6-%D0%BA%D0%BB%D0%B0%D1%81-7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2023-09-16T16:45:00Z</dcterms:created>
  <dcterms:modified xsi:type="dcterms:W3CDTF">2023-09-16T16:45:00Z</dcterms:modified>
</cp:coreProperties>
</file>