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22/04/2024</w:t>
      </w:r>
    </w:p>
    <w:p w:rsidR="0063491D" w:rsidRDefault="0063491D" w:rsidP="0063491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63491D" w:rsidRDefault="0063491D" w:rsidP="0063491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63491D" w:rsidRDefault="0063491D" w:rsidP="0063491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Частки, що надають слову або реченню додаткових відтінкі</w:t>
      </w:r>
      <w:proofErr w:type="gram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(практично). </w:t>
      </w:r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object w:dxaOrig="9355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 o:ole="">
            <v:imagedata r:id="rId4" o:title=""/>
          </v:shape>
          <o:OLEObject Type="Embed" ProgID="Word.Document.12" ShapeID="_x0000_i1025" DrawAspect="Content" ObjectID="_1775116135" r:id="rId5"/>
        </w:object>
      </w:r>
      <w:r w:rsidRPr="00203D00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MS Gothic" w:hAnsi="MS Gothic" w:cs="Times New Roman"/>
          <w:sz w:val="28"/>
          <w:szCs w:val="28"/>
        </w:rPr>
        <w:t>✵</w:t>
      </w: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навчальна: поглибити знання учні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про особливості частки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частини мови; ознайомити з розрядами часток за значенням; удосконалювати вміння знаходити частки в реченнях, визначати розряд та роль у спонукальних і окличних реченнях;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MS Gothic" w:hAnsi="MS Gothic" w:cs="Times New Roman"/>
          <w:sz w:val="28"/>
          <w:szCs w:val="28"/>
        </w:rPr>
        <w:t>✵</w:t>
      </w: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розвивальна: розвивати логічне мислення,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ідницькі й аналітичні вміння;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MS Gothic" w:hAnsi="MS Gothic" w:cs="Times New Roman"/>
          <w:sz w:val="28"/>
          <w:szCs w:val="28"/>
        </w:rPr>
        <w:t>✵</w:t>
      </w: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виховна: виховувати розуміння учнями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прекрасного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, бажання єдності з природою.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іокультурна лінія: у світі прекрасного.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Тип уроку: урок засвоєння нових знань.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Внутрішньопредметні зв'язки: роль часток в оформленні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ізних видів речень; виразне читання речень із частками.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Міжпредметні зв'язки: використання часток як виражального засобу в художніх та наукових текстах.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Вибірковий диктант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► Виписати з наведених слів тільки частки. Усно визначити, до яких частин мови належать інші слова.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і, щоб, а, ось, не, зате, понад, таки, майже, під, навіть, хай, заради, чи, хіба, до, навколо, би, атож, але, якщо, начебто, лишень, однак.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Прочитати текст, дібрати заголовок. Яку картину ви уявили, читаючи цей текст. Визначити тип і стиль мовлення. Аргументувати свою думку. За допомогою яких мовних засобів авторові вдалося розкрити основну думку </w:t>
      </w:r>
      <w:r w:rsidRPr="00203D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тексту? Коли лежиш у полі лицем до неба і вслухаєшся в многоголосу тишу полів,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то пом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ічаєш, що в ній щось є не земне, а небесне.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Щось наче свердлить там небо, наче струже метал, а вниз спадають тільки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ібні, просіяні звуки. Ниви шумлять навколо і заважають. жену від себе голоси поля, і тоді на мене, як дощ, спадають небесні. Тоді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ізнаю. Се жайворонки. Се вони, невидимі, кидають з неба на поле свою свердлячу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існю. Дзвінку, металеву й капризну, так що вухо ловить і не може зловити її переливів. Може, співа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є,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може, сміється, а може, зайшлося від плачу.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Чи не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краще сісти тихенько й заплющити очі? Я так і зроблю.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Сідаю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Круг мене темно. Блискають тільки гострі колючі звуки,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ібно сиплеться регіт на металеву дошку, як шріт. Хочу спіймати, записати в пам’яті — і не виходить. От-от, здається... Ть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ю-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і, тью-і. Ті-і-і... Ні, зовсім не так.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ійю-тіх-тіх... І це не подібно.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оце роблять, цікаво знати? Б’ють дзьобами в золото сонця? Грають на його проміннях, наче на струнах? Сіють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існю на дрібне сито і засівають нею поля? (За М. Коцюбинським)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іслятекстові завдання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Пояснити лексичне значення слова шріт (шріт —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ібні свинцеві кульки, які використовують для стрільби з мисливської рушниці; дріб, картеч).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Знайти частки і з’ясувати, яких відтінків значення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надають реченню або для творення яких граматичних форм слугують.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якою метою автор використовує питальні речення в тексті?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Розподільний диктант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► Записати частки, розподіливши їх у три колонки: а) модальні; б) заперечні, в) формотворчі. Схарактеризувати частки як частину мови.</w:t>
      </w:r>
      <w:proofErr w:type="gramEnd"/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Хай, нехай, би, не, ні, ані, хіба, чи, невже, що за, що то, ось, от, це, оце,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ото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, он, ген, саме, якраз, справді, точно, власне, хоча б, аж, же, таки, уже, мов, ніби, мовби, годі, бодай, бо, давай.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Лінгвістична гра «зайве слово»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Серед записаних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рядок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слів знайти зайве слово. Пояснити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ій вибір.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1. Будь, небудь, аби, ось.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2. Егеж, ото, оце, ген.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lastRenderedPageBreak/>
        <w:t>3. Майже, ані, приблизно, саме.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4. Не, ні, хіба, ані.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Розмова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Пекла мати вергуни до Нового року, а синок Івась біля неї крутився. Далі Івась і каже: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— Чом ви, мамо, зо мною не говорите?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— Та бачиш же, що ніколи! — одказує мама.—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Та й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що ж там я буду тобі говорити?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— Та що-небудь!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От сказали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б: «Ось на тобі, Івасику, вергунця!» (Д. Білоус)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іслятекстові завдання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► Назвати частки і з’ясувати їх розряд за значенням.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Яких відтінків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надають спонукальним та окличним реченням?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► Пояснити розділові знаки в останньому реченні.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Майстерня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ідника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Списати речення,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ідкреслити частки. Розібрати їх як частину мови у вказаній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ідовності.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Чи я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 знівечив чужого слова?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Чи не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забув, як гомонить діброва? (М. Сингаївський) 2. Нехай не падає прокляття на наше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ізвище родинне, нехай же, сину, довіряє твоєму підпису людина (П. Перебийніс). 3. Лише у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ідній пісні ми живі, живі у слові рідного народу (П. Перебийніс). 4. І, на жаль, людської доброти часом у житті таки замало (Д. Луценко).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Морфологічний розбі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частки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1. Назвати або записати частку.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2. Визначити розряд (словотворча, формотворча, модальна).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3. З’ясувати правопис (разом, окремо, через дефіс).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>4. З’ясувати роль у реченні.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ДОМАШНЄ ЗАВДАННЯ</w:t>
      </w:r>
    </w:p>
    <w:p w:rsidR="0063491D" w:rsidRPr="00203D00" w:rsidRDefault="0063491D" w:rsidP="006349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► Скласти й записати твір-мініатюру на тему «Прекрасний відпочинок — спілкування з природою», використовуючи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ізні за значенням частки, спонукальні та окличні речення.</w:t>
      </w:r>
    </w:p>
    <w:p w:rsidR="00EB31F3" w:rsidRDefault="00EB31F3"/>
    <w:sectPr w:rsidR="00EB3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63491D"/>
    <w:rsid w:val="0063491D"/>
    <w:rsid w:val="00EB3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2024-04-20T08:02:00Z</dcterms:created>
  <dcterms:modified xsi:type="dcterms:W3CDTF">2024-04-20T08:02:00Z</dcterms:modified>
</cp:coreProperties>
</file>