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b/>
          <w:bCs/>
          <w:sz w:val="28"/>
          <w:szCs w:val="28"/>
        </w:rPr>
        <w:t>29/04/2024</w:t>
      </w:r>
    </w:p>
    <w:p w:rsid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ПРАВОПИС ЧАСТОК (І</w:t>
      </w:r>
      <w:proofErr w:type="gramStart"/>
      <w:r w:rsidRPr="00E13E75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gramEnd"/>
      <w:r w:rsidRPr="00E13E7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ЗАЙМЕННИКАМИ І ПРИСЛІВНИКАМИ). НАПИСАННЯ ЧАСТОК </w:t>
      </w:r>
      <w:proofErr w:type="gramStart"/>
      <w:r w:rsidRPr="00E13E75">
        <w:rPr>
          <w:rFonts w:ascii="Times New Roman" w:eastAsia="Times New Roman" w:hAnsi="Times New Roman" w:cs="Times New Roman"/>
          <w:b/>
          <w:bCs/>
          <w:sz w:val="28"/>
          <w:szCs w:val="28"/>
        </w:rPr>
        <w:t>-Б</w:t>
      </w:r>
      <w:proofErr w:type="gramEnd"/>
      <w:r w:rsidRPr="00E13E75">
        <w:rPr>
          <w:rFonts w:ascii="Times New Roman" w:eastAsia="Times New Roman" w:hAnsi="Times New Roman" w:cs="Times New Roman"/>
          <w:b/>
          <w:bCs/>
          <w:sz w:val="28"/>
          <w:szCs w:val="28"/>
        </w:rPr>
        <w:t>О, -НО, -ТО, -ОТ, -ТАКИ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MS Gothic" w:hAnsi="MS Gothic" w:cs="Times New Roman"/>
          <w:sz w:val="28"/>
          <w:szCs w:val="28"/>
        </w:rPr>
        <w:t>✵</w:t>
      </w: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правилами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часток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визначати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словах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відповідну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орфограму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пояснювати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правил;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MS Gothic" w:hAnsi="MS Gothic" w:cs="Times New Roman"/>
          <w:sz w:val="28"/>
          <w:szCs w:val="28"/>
        </w:rPr>
        <w:t>✵</w:t>
      </w: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пам'ять</w:t>
      </w:r>
      <w:proofErr w:type="spellEnd"/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культуру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усного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писемного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MS Gothic" w:hAnsi="MS Gothic" w:cs="Times New Roman"/>
          <w:sz w:val="28"/>
          <w:szCs w:val="28"/>
        </w:rPr>
        <w:t>✵</w:t>
      </w: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традицій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родини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школи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часток</w:t>
      </w:r>
      <w:proofErr w:type="spellEnd"/>
    </w:p>
    <w:tbl>
      <w:tblPr>
        <w:tblW w:w="11951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145"/>
        <w:gridCol w:w="3661"/>
        <w:gridCol w:w="4145"/>
      </w:tblGrid>
      <w:tr w:rsidR="00E13E75" w:rsidRPr="00E13E75" w:rsidTr="00E13E75">
        <w:tc>
          <w:tcPr>
            <w:tcW w:w="6" w:type="dxa"/>
            <w:gridSpan w:val="3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можуть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писатися</w:t>
            </w:r>
            <w:proofErr w:type="spellEnd"/>
          </w:p>
        </w:tc>
      </w:tr>
      <w:tr w:rsidR="00E13E75" w:rsidRPr="00E13E75" w:rsidTr="00E13E75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окремо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разом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через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дефіс</w:t>
            </w:r>
            <w:proofErr w:type="spellEnd"/>
          </w:p>
        </w:tc>
      </w:tr>
      <w:tr w:rsidR="00E13E75" w:rsidRPr="00E13E75" w:rsidTr="00E13E75">
        <w:tc>
          <w:tcPr>
            <w:tcW w:w="6" w:type="dxa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3E75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формотворчі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б,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би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хай</w:t>
            </w:r>
            <w:proofErr w:type="gram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, нехай;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аб</w:t>
            </w:r>
            <w:proofErr w:type="gram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и-</w:t>
            </w:r>
            <w:proofErr w:type="gram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,де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-, -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сь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6" w:type="dxa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3E75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-но, -то, -от, -таки,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вони стоять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безпосередньо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після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слова, до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якого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належать;</w:t>
            </w:r>
          </w:p>
        </w:tc>
      </w:tr>
      <w:tr w:rsidR="00E13E75" w:rsidRPr="00E13E75" w:rsidTr="00E13E75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proofErr w:type="gram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-, </w:t>
            </w:r>
            <w:proofErr w:type="spellStart"/>
            <w:proofErr w:type="gram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ані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-.</w:t>
            </w:r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13E75" w:rsidRPr="00E13E75" w:rsidTr="00E13E75">
        <w:tc>
          <w:tcPr>
            <w:tcW w:w="6" w:type="dxa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3E75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модальні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крім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, -но, -то, -от, -таки);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Наприклад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13E75" w:rsidRPr="00E13E75" w:rsidTr="00E13E75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дехто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13E75" w:rsidRPr="00E13E75" w:rsidTr="00E13E75">
        <w:tc>
          <w:tcPr>
            <w:tcW w:w="6" w:type="dxa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3E75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бо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-н</w:t>
            </w:r>
            <w:proofErr w:type="gram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о, -то, -таки,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стоять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безпосередньо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після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слова, до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якого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</w:t>
            </w:r>
          </w:p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лежать;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абиякий</w:t>
            </w:r>
            <w:proofErr w:type="spellEnd"/>
          </w:p>
        </w:tc>
        <w:tc>
          <w:tcPr>
            <w:tcW w:w="6" w:type="dxa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3E75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буд</w:t>
            </w:r>
            <w:proofErr w:type="gram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ь-</w:t>
            </w:r>
            <w:proofErr w:type="gram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, -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небудь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казна-,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хтозна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які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стали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префіксами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суфіксами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3E75" w:rsidRPr="00E13E75" w:rsidTr="00E13E75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щонайкраще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13E75" w:rsidRPr="00E13E75" w:rsidTr="00E13E75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ніколи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13E75" w:rsidRPr="00E13E75" w:rsidTr="00E13E75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хтось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13E75" w:rsidRPr="00E13E75" w:rsidTr="00E13E75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3E75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заперечні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Наприклад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іди-но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скажи-бо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як-от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сказав-таки,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хто-небудь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будь-коли,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казна-який</w:t>
            </w:r>
            <w:proofErr w:type="spellEnd"/>
          </w:p>
        </w:tc>
      </w:tr>
      <w:tr w:rsidR="00E13E75" w:rsidRPr="00E13E75" w:rsidTr="00E13E75">
        <w:tc>
          <w:tcPr>
            <w:tcW w:w="6" w:type="dxa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3E75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складаються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двох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слі</w:t>
            </w:r>
            <w:proofErr w:type="gram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13E75" w:rsidRPr="00E13E75" w:rsidTr="00E13E75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13E75" w:rsidRPr="00E13E75" w:rsidTr="00E13E75">
        <w:tc>
          <w:tcPr>
            <w:tcW w:w="6" w:type="dxa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Наприклад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gram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прочитав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би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сказала</w:t>
            </w:r>
            <w:proofErr w:type="gram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б, скажи ж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бо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хай (нехай)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квітне</w:t>
            </w:r>
            <w:proofErr w:type="spellEnd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таки </w:t>
            </w:r>
            <w:proofErr w:type="spellStart"/>
            <w:r w:rsidRPr="00E13E75">
              <w:rPr>
                <w:rFonts w:ascii="Times New Roman" w:eastAsia="Times New Roman" w:hAnsi="Times New Roman" w:cs="Times New Roman"/>
                <w:sz w:val="28"/>
                <w:szCs w:val="28"/>
              </w:rPr>
              <w:t>домовились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13E75" w:rsidRPr="00E13E75" w:rsidTr="00E13E75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13E75" w:rsidRPr="00E13E75" w:rsidTr="00E13E75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13E75" w:rsidRPr="00E13E75" w:rsidTr="00E13E75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13E75" w:rsidRPr="00E13E75" w:rsidRDefault="00E13E75" w:rsidP="00E13E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lastRenderedPageBreak/>
        <w:t>Творча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лабораторія</w:t>
      </w:r>
      <w:proofErr w:type="spellEnd"/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текст.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тему,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основну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думку.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Указати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стильову</w:t>
      </w:r>
      <w:proofErr w:type="spellEnd"/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приналежність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Усно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доповнити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текст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інформацією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про Петра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Яцика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Петро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Яцик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радить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чесні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заробити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гроші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Будь-якого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шулерства не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визна</w:t>
      </w:r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чесно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заробив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спокійно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спатимеш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Ніхто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на тебе не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показувати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пальцем: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пройдисвіт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випадково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повсякчас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меценат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наголошує</w:t>
      </w:r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-т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>аки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етиці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. Нам,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вихованим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колись на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розумінні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бізнесу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безжальної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експлуатації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робітників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треба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хтозна-скільки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дізнатися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один рецепт: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трудитеся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чесно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розумно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наполегливо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час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якраз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вашим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спільником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починає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на вас. Треба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справді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терплячим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намагатися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>ідганяти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. Усе ж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свою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логіку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розвиток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(За М.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Слабошпицьким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Виписати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Указати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роль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часток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службові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? Яка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роль у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виділених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Словниковий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диктант-взаємоперевірка</w:t>
      </w:r>
      <w:proofErr w:type="spellEnd"/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, де/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/мало,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найкраще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як/раз,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ані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, будь/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, все/таки, де/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чим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/до,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/ж/до, будь/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ким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зна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/в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, казна/ як, де/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небудь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як/от,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/то, все/ж, будь/де, де/б/то/не/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звідки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небудь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/то/за, чий/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небудь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хіба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от/таки,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, не/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/то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ато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/ж, а/як/же, а/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/ж,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тако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/ж.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Поєднати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наведеними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словами.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ними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синтаксичний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розбі</w:t>
      </w:r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одного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складених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Усе,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запам’ятай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навчаймося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як,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трудімося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нарікав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іди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заспівайте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, скажи.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не, ж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же,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но,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, от, таки.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Списати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розкривши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дужки.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часток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розряд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значенням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роль у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Не так (то)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робиться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все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хутко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оком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змигнеш</w:t>
      </w:r>
      <w:proofErr w:type="spellEnd"/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(І. </w:t>
      </w:r>
      <w:proofErr w:type="spellStart"/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>Котляревський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). 2. Як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сіячі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радіють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(но) на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з’явиться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день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весняним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пахощами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>іллі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(І. Цюпа). 3.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Тішся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дитино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поки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те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маленька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(ж) (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живеш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навесні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(Леся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Українка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). 4. </w:t>
      </w:r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Добре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(таки),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поїхали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сюди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зорювати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(О. Гончар). 5. Пташки (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вміють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ховати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гнізда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не зразу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помітиш</w:t>
      </w:r>
      <w:proofErr w:type="spellEnd"/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(І. </w:t>
      </w:r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>Копиленко).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E75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</w:p>
    <w:p w:rsidR="00E13E75" w:rsidRPr="00E13E75" w:rsidRDefault="00E13E75" w:rsidP="00E13E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4-5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частками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(на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морфологічний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розбі</w:t>
      </w:r>
      <w:proofErr w:type="gramStart"/>
      <w:r w:rsidRPr="00E13E75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використаних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E75">
        <w:rPr>
          <w:rFonts w:ascii="Times New Roman" w:eastAsia="Times New Roman" w:hAnsi="Times New Roman" w:cs="Times New Roman"/>
          <w:sz w:val="28"/>
          <w:szCs w:val="28"/>
        </w:rPr>
        <w:t>часток</w:t>
      </w:r>
      <w:proofErr w:type="spellEnd"/>
      <w:r w:rsidRPr="00E13E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1312" w:rsidRDefault="008F1312"/>
    <w:sectPr w:rsidR="008F1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13E75"/>
    <w:rsid w:val="008F1312"/>
    <w:rsid w:val="00E13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3E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13E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E13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E13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2024-04-28T11:04:00Z</dcterms:created>
  <dcterms:modified xsi:type="dcterms:W3CDTF">2024-04-28T11:06:00Z</dcterms:modified>
</cp:coreProperties>
</file>