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695" w:rsidRDefault="00CC1192">
      <w:pPr>
        <w:ind w:right="375"/>
      </w:pPr>
      <w:r>
        <w:t>26.04.2024 – 8-</w:t>
      </w:r>
      <w:r>
        <w:rPr>
          <w:lang w:val="uk-UA"/>
        </w:rPr>
        <w:t>А</w:t>
      </w:r>
      <w:r>
        <w:t xml:space="preserve"> кл. </w:t>
      </w:r>
    </w:p>
    <w:p w:rsidR="00CC1192" w:rsidRDefault="00CC1192">
      <w:pPr>
        <w:spacing w:after="44" w:line="413" w:lineRule="auto"/>
        <w:ind w:right="8370"/>
      </w:pPr>
      <w:r>
        <w:t>Історія України</w:t>
      </w:r>
    </w:p>
    <w:p w:rsidR="00D95695" w:rsidRDefault="00CC1192">
      <w:pPr>
        <w:spacing w:after="44" w:line="413" w:lineRule="auto"/>
        <w:ind w:right="8370"/>
      </w:pPr>
      <w:r>
        <w:t xml:space="preserve"> вч. Рзаєва Н.О. </w:t>
      </w:r>
    </w:p>
    <w:p w:rsidR="00D95695" w:rsidRDefault="00CC1192">
      <w:pPr>
        <w:spacing w:after="244" w:line="259" w:lineRule="auto"/>
        <w:ind w:left="-142" w:firstLine="0"/>
      </w:pPr>
      <w:r>
        <w:rPr>
          <w:b/>
          <w:sz w:val="32"/>
        </w:rPr>
        <w:t xml:space="preserve">          Тема: Освіта і наука. Києво-Могилянська академія. </w:t>
      </w:r>
    </w:p>
    <w:p w:rsidR="00D95695" w:rsidRDefault="00CC1192">
      <w:pPr>
        <w:ind w:left="139" w:right="375"/>
      </w:pPr>
      <w:r>
        <w:rPr>
          <w:b/>
          <w:sz w:val="32"/>
        </w:rPr>
        <w:t xml:space="preserve">Мета: </w:t>
      </w:r>
      <w:r>
        <w:t>з’ясувати особливості розвитку української культури в другій половині ХVІІІ ст., а також детально зупинитися на розвиткові освіти, літератури, науки, охарактеризувати історичну постать Григорія Сковороди; називати імена діячів культурного життя; найзначніш</w:t>
      </w:r>
      <w:r>
        <w:t>і твори літератури, оцінювати творчість поета й філософа Г. Сковороди; характеризувати досягнення української культури;  доводити, що Києво-Могилянська академія була одним із найвпливовіших центрів освіти, науки, видавничої справи в Україні; виховувати пов</w:t>
      </w:r>
      <w:r>
        <w:t xml:space="preserve">агу до культури рідної країни. </w:t>
      </w:r>
    </w:p>
    <w:p w:rsidR="00CC1192" w:rsidRDefault="00CC1192">
      <w:pPr>
        <w:pStyle w:val="1"/>
        <w:ind w:left="139"/>
        <w:rPr>
          <w:b w:val="0"/>
          <w:color w:val="000000"/>
        </w:rPr>
      </w:pPr>
      <w:r>
        <w:t>Актуалізація опорних знань</w:t>
      </w:r>
      <w:r>
        <w:rPr>
          <w:b w:val="0"/>
          <w:color w:val="000000"/>
        </w:rPr>
        <w:t xml:space="preserve"> </w:t>
      </w:r>
    </w:p>
    <w:p w:rsidR="00D95695" w:rsidRDefault="00CC1192">
      <w:pPr>
        <w:pStyle w:val="1"/>
        <w:ind w:left="139"/>
      </w:pPr>
      <w:r>
        <w:t xml:space="preserve">Бесіда </w:t>
      </w:r>
    </w:p>
    <w:p w:rsidR="00D95695" w:rsidRPr="00CC1192" w:rsidRDefault="00CC1192">
      <w:pPr>
        <w:numPr>
          <w:ilvl w:val="0"/>
          <w:numId w:val="1"/>
        </w:numPr>
        <w:spacing w:after="211" w:line="259" w:lineRule="auto"/>
        <w:ind w:hanging="281"/>
        <w:rPr>
          <w:color w:val="000000" w:themeColor="text1"/>
        </w:rPr>
      </w:pPr>
      <w:r w:rsidRPr="00CC1192">
        <w:rPr>
          <w:color w:val="000000" w:themeColor="text1"/>
        </w:rPr>
        <w:t xml:space="preserve">Чи була Україна в даний період самостійною державою? </w:t>
      </w:r>
    </w:p>
    <w:p w:rsidR="00D95695" w:rsidRPr="00CC1192" w:rsidRDefault="00CC1192">
      <w:pPr>
        <w:numPr>
          <w:ilvl w:val="0"/>
          <w:numId w:val="1"/>
        </w:numPr>
        <w:spacing w:after="211" w:line="259" w:lineRule="auto"/>
        <w:ind w:hanging="281"/>
        <w:rPr>
          <w:color w:val="000000" w:themeColor="text1"/>
        </w:rPr>
      </w:pPr>
      <w:r w:rsidRPr="00CC1192">
        <w:rPr>
          <w:color w:val="000000" w:themeColor="text1"/>
        </w:rPr>
        <w:t xml:space="preserve">Яку політику проводили уряди цих держав щодо українських земель? </w:t>
      </w:r>
    </w:p>
    <w:p w:rsidR="00D95695" w:rsidRPr="00CC1192" w:rsidRDefault="00CC1192">
      <w:pPr>
        <w:numPr>
          <w:ilvl w:val="0"/>
          <w:numId w:val="1"/>
        </w:numPr>
        <w:spacing w:after="158" w:line="259" w:lineRule="auto"/>
        <w:ind w:hanging="281"/>
        <w:rPr>
          <w:color w:val="000000" w:themeColor="text1"/>
        </w:rPr>
      </w:pPr>
      <w:r w:rsidRPr="00CC1192">
        <w:rPr>
          <w:color w:val="000000" w:themeColor="text1"/>
        </w:rPr>
        <w:t xml:space="preserve">Чи позначилася ця політика на розвиткові української культури? </w:t>
      </w:r>
    </w:p>
    <w:p w:rsidR="00D95695" w:rsidRPr="00CC1192" w:rsidRDefault="00CC1192">
      <w:pPr>
        <w:numPr>
          <w:ilvl w:val="0"/>
          <w:numId w:val="1"/>
        </w:numPr>
        <w:spacing w:after="211" w:line="259" w:lineRule="auto"/>
        <w:ind w:hanging="281"/>
        <w:rPr>
          <w:color w:val="000000" w:themeColor="text1"/>
        </w:rPr>
      </w:pPr>
      <w:r w:rsidRPr="00CC1192">
        <w:rPr>
          <w:color w:val="000000" w:themeColor="text1"/>
        </w:rPr>
        <w:t>Як по</w:t>
      </w:r>
      <w:r w:rsidRPr="00CC1192">
        <w:rPr>
          <w:color w:val="000000" w:themeColor="text1"/>
        </w:rPr>
        <w:t xml:space="preserve">дії, що відбувалися на території України протягом ХVІІІ ст. вплинули на розвиток української культури? </w:t>
      </w:r>
    </w:p>
    <w:p w:rsidR="00D95695" w:rsidRDefault="00CC1192">
      <w:pPr>
        <w:pStyle w:val="1"/>
        <w:ind w:left="139"/>
      </w:pPr>
      <w:r>
        <w:t xml:space="preserve">Вивчення нового матеріалу </w:t>
      </w:r>
    </w:p>
    <w:p w:rsidR="00D95695" w:rsidRDefault="00CC1192" w:rsidP="00CC1192">
      <w:pPr>
        <w:spacing w:after="154" w:line="259" w:lineRule="auto"/>
        <w:ind w:left="139"/>
        <w:jc w:val="center"/>
      </w:pPr>
      <w:r>
        <w:rPr>
          <w:b/>
        </w:rPr>
        <w:t>Чинники, які впливали на розвиток культури у другій половині ХVІІІ ст.</w:t>
      </w:r>
      <w:r>
        <w:t xml:space="preserve">  </w:t>
      </w:r>
      <w:r>
        <w:rPr>
          <w:color w:val="FF0000"/>
        </w:rPr>
        <w:t>(записати в зошит)</w:t>
      </w:r>
    </w:p>
    <w:p w:rsidR="00D95695" w:rsidRDefault="00CC1192">
      <w:pPr>
        <w:ind w:left="139" w:right="375"/>
      </w:pPr>
      <w:r>
        <w:t>1. Тривав процес русифікації, нег</w:t>
      </w:r>
      <w:r>
        <w:t xml:space="preserve">ативного ставлення російського уряду до </w:t>
      </w:r>
      <w:bookmarkStart w:id="0" w:name="_GoBack"/>
      <w:bookmarkEnd w:id="0"/>
      <w:r>
        <w:t xml:space="preserve">української культури: </w:t>
      </w:r>
    </w:p>
    <w:p w:rsidR="00D95695" w:rsidRDefault="00CC1192">
      <w:pPr>
        <w:numPr>
          <w:ilvl w:val="0"/>
          <w:numId w:val="2"/>
        </w:numPr>
        <w:ind w:right="375" w:hanging="168"/>
      </w:pPr>
      <w:r>
        <w:t xml:space="preserve">1763 р. — Катерина II заборонила викладання українською мовою в КиєвоМогилянській академії; </w:t>
      </w:r>
    </w:p>
    <w:p w:rsidR="00D95695" w:rsidRDefault="00CC1192">
      <w:pPr>
        <w:numPr>
          <w:ilvl w:val="0"/>
          <w:numId w:val="2"/>
        </w:numPr>
        <w:ind w:right="375" w:hanging="168"/>
      </w:pPr>
      <w:r>
        <w:t xml:space="preserve">1175 р. — Синод розпорядився вилучити з усіх шкіл українські букварі;  </w:t>
      </w:r>
    </w:p>
    <w:p w:rsidR="00D95695" w:rsidRDefault="00CC1192">
      <w:pPr>
        <w:numPr>
          <w:ilvl w:val="0"/>
          <w:numId w:val="2"/>
        </w:numPr>
        <w:spacing w:after="119"/>
        <w:ind w:right="375" w:hanging="168"/>
      </w:pPr>
      <w:r>
        <w:t>друга половина XVIII ст. — н</w:t>
      </w:r>
      <w:r>
        <w:t xml:space="preserve">а Лівобережжі і Слобожанщині всі заклади освіти під тиском влади поступово перейшли на російську мову викладання. </w:t>
      </w:r>
    </w:p>
    <w:p w:rsidR="00D95695" w:rsidRDefault="00CC1192">
      <w:pPr>
        <w:ind w:left="139" w:right="375"/>
      </w:pPr>
      <w:r>
        <w:t xml:space="preserve">2. Продовжувався виїзд представників інтелектуальної еліти з українських земель до Росії: </w:t>
      </w:r>
    </w:p>
    <w:p w:rsidR="00D95695" w:rsidRDefault="00CC1192">
      <w:pPr>
        <w:numPr>
          <w:ilvl w:val="0"/>
          <w:numId w:val="3"/>
        </w:numPr>
        <w:ind w:right="375" w:hanging="168"/>
      </w:pPr>
      <w:r>
        <w:lastRenderedPageBreak/>
        <w:t>у Слов’яно-греко-</w:t>
      </w:r>
      <w:r>
        <w:t xml:space="preserve">латинській академії в Москві з 1701 по 1782 рік працювали 95 викладачів з Київської академії; </w:t>
      </w:r>
    </w:p>
    <w:p w:rsidR="00D95695" w:rsidRDefault="00CC1192">
      <w:pPr>
        <w:numPr>
          <w:ilvl w:val="0"/>
          <w:numId w:val="3"/>
        </w:numPr>
        <w:ind w:right="375" w:hanging="168"/>
      </w:pPr>
      <w:r>
        <w:t xml:space="preserve">випускниками Києво-Могилянської академії були 21з 23 ректорів Московської академії та 95 зі 125 її професорів; </w:t>
      </w:r>
    </w:p>
    <w:p w:rsidR="00D95695" w:rsidRDefault="00CC1192">
      <w:pPr>
        <w:numPr>
          <w:ilvl w:val="0"/>
          <w:numId w:val="3"/>
        </w:numPr>
        <w:spacing w:after="124"/>
        <w:ind w:right="375" w:hanging="168"/>
      </w:pPr>
      <w:r>
        <w:t>значний внесок у розвиток наукових знань Російськ</w:t>
      </w:r>
      <w:r>
        <w:t xml:space="preserve">ої держави зробили українські </w:t>
      </w:r>
    </w:p>
    <w:p w:rsidR="00D95695" w:rsidRDefault="00CC1192">
      <w:pPr>
        <w:ind w:left="139" w:right="375"/>
      </w:pPr>
      <w:r>
        <w:t xml:space="preserve">вчені, а саме: медики М. Амбодик і П. Погребецький, І. Полетика, церковний і громадський діяч Ф. Прокопович. </w:t>
      </w:r>
    </w:p>
    <w:p w:rsidR="00D95695" w:rsidRDefault="00CC1192">
      <w:pPr>
        <w:spacing w:after="154" w:line="259" w:lineRule="auto"/>
        <w:ind w:left="139"/>
      </w:pPr>
      <w:r>
        <w:rPr>
          <w:b/>
        </w:rPr>
        <w:t xml:space="preserve">Література. Розвиток філософських ідей. </w:t>
      </w:r>
      <w:r>
        <w:rPr>
          <w:b/>
          <w:lang w:val="uk-UA"/>
        </w:rPr>
        <w:t xml:space="preserve"> </w:t>
      </w:r>
      <w:r>
        <w:rPr>
          <w:b/>
        </w:rPr>
        <w:t xml:space="preserve">Г. Сковорода. </w:t>
      </w:r>
    </w:p>
    <w:p w:rsidR="00D95695" w:rsidRDefault="00CC1192">
      <w:pPr>
        <w:spacing w:after="124"/>
        <w:ind w:left="139" w:right="375"/>
      </w:pPr>
      <w:r>
        <w:t>У другій половині ХVІІІ ст.  посилився взаємовплив книжної у</w:t>
      </w:r>
      <w:r>
        <w:t>країнської літератури й фольклору. Сприяла тому діяльність мандрівних поетів. Книжна українська література почала поволі занепадати: давалися взнаки утиски царату в освіті й книговиданні. Не маючи змоги друкувати свої твори, українські письменники мусили д</w:t>
      </w:r>
      <w:r>
        <w:t>бати про їх поширення усно або в рукописах. Простіше було популяризувати в такий спосіб віршові твори. Отож, попри несприятливі умови, українська поезія розвивалася й творилася в різноманітних жанрах. Чимало літературних творів ставали народними. Таку долю</w:t>
      </w:r>
      <w:r>
        <w:t xml:space="preserve"> мала пісня «Їхав козак за Дунай», яку написав козак,  філософ і поет Семен Климовський.</w:t>
      </w:r>
      <w:r>
        <w:rPr>
          <w:b/>
        </w:rPr>
        <w:t xml:space="preserve"> </w:t>
      </w:r>
    </w:p>
    <w:p w:rsidR="00D95695" w:rsidRDefault="00CC1192">
      <w:pPr>
        <w:spacing w:after="107"/>
        <w:ind w:left="139" w:right="375"/>
      </w:pPr>
      <w:r>
        <w:t xml:space="preserve">Найвидатнішим філософом України та поетом другої половини ХVІІІ ст. був Григорій Сковорода. </w:t>
      </w:r>
    </w:p>
    <w:p w:rsidR="00D95695" w:rsidRDefault="00CC1192">
      <w:pPr>
        <w:spacing w:after="93" w:line="259" w:lineRule="auto"/>
        <w:ind w:left="0" w:right="1080" w:firstLine="0"/>
        <w:jc w:val="right"/>
      </w:pPr>
      <w:r>
        <w:rPr>
          <w:noProof/>
        </w:rPr>
        <w:drawing>
          <wp:inline distT="0" distB="0" distL="0" distR="0">
            <wp:extent cx="5940171" cy="334137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171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5695" w:rsidRDefault="00CC1192">
      <w:pPr>
        <w:ind w:left="139" w:right="375"/>
      </w:pPr>
      <w:r>
        <w:t>Г. Сковорода вважав філософію тією міфічною ниткою Аріадни, що допомаг</w:t>
      </w:r>
      <w:r>
        <w:t xml:space="preserve">ає людині знайти вихід із найскрутніших подій життя. Провідна ідея філософського </w:t>
      </w:r>
      <w:r>
        <w:lastRenderedPageBreak/>
        <w:t xml:space="preserve">вчення Г. Сковороди стосується проблеми людського щастя й сенсу життя. Вона втілена  у словах «пізнай себе», «поглянь у себе». Г. Сковорода навчав: «Збери всередині себе свої </w:t>
      </w:r>
      <w:r>
        <w:t>думки і в собі самому шукай справжніх благ». Він був переконаний, що людина щаслива тільки тоді, коли вона вільна і може займатися тією справою, до якої має природні здібності, хист. Г. Сковорода вважав також, що людське щастя творить злагода між особистим</w:t>
      </w:r>
      <w:r>
        <w:t xml:space="preserve"> життям і громадським покликанням. Філософ пошановував свободу. Без неї, на його переконання, не може запанувати справедливість. </w:t>
      </w:r>
    </w:p>
    <w:p w:rsidR="00D95695" w:rsidRDefault="00CC1192">
      <w:pPr>
        <w:spacing w:after="109"/>
        <w:ind w:left="139" w:right="375"/>
      </w:pPr>
      <w:r>
        <w:t>Філософські ідеї Г. Сковороди втілені в його літературних творах. Найскладніші з них – філософські трактати. Прагнучи поширити</w:t>
      </w:r>
      <w:r>
        <w:t xml:space="preserve"> свої думки серед українського народу, мислитель винайшов  для популярного викладу  філософських ідей оригінальний спосіб. Він утілював їх у  мистецькій формі – у віршах та байках.  Збірник поезій Г. Сковороди «Сад божественних пісень» складається з 30 вір</w:t>
      </w:r>
      <w:r>
        <w:t xml:space="preserve">шів. Байки зібрані в  книгу «Байки харківські». Твори Г. Сковороди не були  надруковані за його життя, проте їх знали українці, вони поширювалися у списках,  пісні співалися кобзарями, а байки переказувалися. </w:t>
      </w:r>
    </w:p>
    <w:p w:rsidR="00CC1192" w:rsidRDefault="00CC1192">
      <w:pPr>
        <w:spacing w:after="109"/>
        <w:ind w:left="139" w:right="375"/>
      </w:pPr>
      <w:r>
        <w:rPr>
          <w:noProof/>
        </w:rPr>
        <w:drawing>
          <wp:inline distT="0" distB="0" distL="0" distR="0" wp14:anchorId="3974969A">
            <wp:extent cx="6248400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5695" w:rsidRDefault="00CC1192">
      <w:pPr>
        <w:spacing w:after="0" w:line="259" w:lineRule="auto"/>
        <w:ind w:left="0" w:firstLine="0"/>
        <w:jc w:val="right"/>
      </w:pPr>
      <w:r>
        <w:lastRenderedPageBreak/>
        <w:t xml:space="preserve"> </w:t>
      </w:r>
    </w:p>
    <w:p w:rsidR="00D95695" w:rsidRDefault="00CC1192">
      <w:pPr>
        <w:spacing w:after="47" w:line="259" w:lineRule="auto"/>
        <w:ind w:left="851" w:firstLine="0"/>
      </w:pPr>
      <w:r>
        <w:rPr>
          <w:noProof/>
        </w:rPr>
        <w:drawing>
          <wp:inline distT="0" distB="0" distL="0" distR="0">
            <wp:extent cx="5734050" cy="371475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95" w:rsidRDefault="00CC1192">
      <w:pPr>
        <w:spacing w:after="184" w:line="259" w:lineRule="auto"/>
        <w:ind w:left="144" w:firstLine="0"/>
      </w:pPr>
      <w:r>
        <w:rPr>
          <w:b/>
          <w:color w:val="7030A0"/>
          <w:sz w:val="32"/>
        </w:rPr>
        <w:t xml:space="preserve"> </w:t>
      </w:r>
    </w:p>
    <w:p w:rsidR="00D95695" w:rsidRPr="00CC1192" w:rsidRDefault="00CC1192">
      <w:pPr>
        <w:pStyle w:val="1"/>
        <w:spacing w:after="157"/>
        <w:ind w:left="144" w:firstLine="0"/>
        <w:rPr>
          <w:szCs w:val="28"/>
        </w:rPr>
      </w:pPr>
      <w:r w:rsidRPr="00CC1192">
        <w:rPr>
          <w:szCs w:val="28"/>
        </w:rPr>
        <w:t xml:space="preserve">Перегляньте відео: </w:t>
      </w:r>
      <w:hyperlink r:id="rId8">
        <w:r w:rsidRPr="00CC1192">
          <w:rPr>
            <w:color w:val="0563C1"/>
            <w:szCs w:val="28"/>
            <w:u w:val="single" w:color="0563C1"/>
          </w:rPr>
          <w:t>https://youtu.be/3RVOlP4Ef58</w:t>
        </w:r>
      </w:hyperlink>
      <w:hyperlink r:id="rId9">
        <w:r w:rsidRPr="00CC1192">
          <w:rPr>
            <w:szCs w:val="28"/>
          </w:rPr>
          <w:t xml:space="preserve"> </w:t>
        </w:r>
      </w:hyperlink>
      <w:r w:rsidRPr="00CC1192">
        <w:rPr>
          <w:szCs w:val="28"/>
        </w:rPr>
        <w:t xml:space="preserve"> </w:t>
      </w:r>
    </w:p>
    <w:p w:rsidR="00D95695" w:rsidRDefault="00CC1192">
      <w:pPr>
        <w:spacing w:after="158" w:line="259" w:lineRule="auto"/>
        <w:ind w:left="144" w:firstLine="0"/>
      </w:pPr>
      <w:r>
        <w:rPr>
          <w:b/>
          <w:color w:val="7030A0"/>
          <w:sz w:val="32"/>
        </w:rPr>
        <w:t xml:space="preserve"> </w:t>
      </w:r>
    </w:p>
    <w:p w:rsidR="00CC1192" w:rsidRDefault="00CC1192">
      <w:pPr>
        <w:spacing w:after="219" w:line="259" w:lineRule="auto"/>
        <w:ind w:left="139" w:right="248"/>
        <w:rPr>
          <w:color w:val="000000" w:themeColor="text1"/>
          <w:szCs w:val="28"/>
        </w:rPr>
      </w:pPr>
      <w:r w:rsidRPr="00CC1192">
        <w:rPr>
          <w:color w:val="000000" w:themeColor="text1"/>
          <w:szCs w:val="28"/>
        </w:rPr>
        <w:t xml:space="preserve">Домашнє завдання: </w:t>
      </w:r>
    </w:p>
    <w:p w:rsidR="00CC1192" w:rsidRPr="00CC1192" w:rsidRDefault="00CC1192" w:rsidP="00CC1192">
      <w:pPr>
        <w:pStyle w:val="a3"/>
        <w:numPr>
          <w:ilvl w:val="0"/>
          <w:numId w:val="4"/>
        </w:numPr>
        <w:spacing w:after="219" w:line="259" w:lineRule="auto"/>
        <w:ind w:right="248"/>
        <w:rPr>
          <w:color w:val="000000" w:themeColor="text1"/>
          <w:szCs w:val="28"/>
        </w:rPr>
      </w:pPr>
      <w:r w:rsidRPr="00CC1192">
        <w:rPr>
          <w:color w:val="000000" w:themeColor="text1"/>
          <w:szCs w:val="28"/>
        </w:rPr>
        <w:t xml:space="preserve">Прочитати </w:t>
      </w:r>
      <w:r w:rsidRPr="00CC1192">
        <w:rPr>
          <w:color w:val="000000" w:themeColor="text1"/>
          <w:szCs w:val="28"/>
          <w:lang w:val="uk-UA"/>
        </w:rPr>
        <w:t>§</w:t>
      </w:r>
      <w:r w:rsidRPr="00CC1192">
        <w:rPr>
          <w:color w:val="000000" w:themeColor="text1"/>
          <w:szCs w:val="28"/>
        </w:rPr>
        <w:t xml:space="preserve"> 31. </w:t>
      </w:r>
    </w:p>
    <w:p w:rsidR="00D95695" w:rsidRPr="00CC1192" w:rsidRDefault="00CC1192" w:rsidP="00CC1192">
      <w:pPr>
        <w:pStyle w:val="a3"/>
        <w:numPr>
          <w:ilvl w:val="0"/>
          <w:numId w:val="4"/>
        </w:numPr>
        <w:spacing w:after="219" w:line="259" w:lineRule="auto"/>
        <w:ind w:right="248"/>
        <w:rPr>
          <w:color w:val="000000" w:themeColor="text1"/>
          <w:szCs w:val="28"/>
        </w:rPr>
      </w:pPr>
      <w:r w:rsidRPr="00CC1192">
        <w:rPr>
          <w:color w:val="000000" w:themeColor="text1"/>
          <w:szCs w:val="28"/>
        </w:rPr>
        <w:t>Записати</w:t>
      </w:r>
      <w:r w:rsidRPr="00CC1192">
        <w:rPr>
          <w:color w:val="000000" w:themeColor="text1"/>
          <w:szCs w:val="28"/>
        </w:rPr>
        <w:t xml:space="preserve"> основні досягнення в освіті та науці періоду кін. 18 ст. </w:t>
      </w:r>
    </w:p>
    <w:p w:rsidR="00D95695" w:rsidRPr="00CC1192" w:rsidRDefault="00CC1192" w:rsidP="00CC1192">
      <w:pPr>
        <w:pStyle w:val="a3"/>
        <w:numPr>
          <w:ilvl w:val="0"/>
          <w:numId w:val="4"/>
        </w:numPr>
        <w:spacing w:after="171" w:line="259" w:lineRule="auto"/>
        <w:ind w:right="248"/>
        <w:rPr>
          <w:color w:val="000000" w:themeColor="text1"/>
          <w:szCs w:val="28"/>
        </w:rPr>
      </w:pPr>
      <w:r w:rsidRPr="00CC1192">
        <w:rPr>
          <w:color w:val="000000" w:themeColor="text1"/>
          <w:szCs w:val="28"/>
        </w:rPr>
        <w:t xml:space="preserve">Повторити тему "Розвиток культури в кін. 17 на поч. 18 ст." </w:t>
      </w:r>
    </w:p>
    <w:p w:rsidR="00D95695" w:rsidRDefault="00CC1192" w:rsidP="00CC1192">
      <w:pPr>
        <w:spacing w:after="148" w:line="266" w:lineRule="auto"/>
        <w:ind w:left="0" w:right="353" w:firstLine="0"/>
        <w:jc w:val="center"/>
        <w:rPr>
          <w:color w:val="FF0000"/>
          <w:u w:val="single" w:color="FF0000"/>
          <w:lang w:val="uk-UA"/>
        </w:rPr>
      </w:pPr>
      <w:r>
        <w:rPr>
          <w:color w:val="FF0000"/>
        </w:rPr>
        <w:t>З</w:t>
      </w:r>
      <w:r>
        <w:rPr>
          <w:color w:val="FF0000"/>
        </w:rPr>
        <w:t xml:space="preserve">авдання надсилайте на освітню платформу Human </w:t>
      </w:r>
      <w:r>
        <w:rPr>
          <w:color w:val="FF0000"/>
        </w:rPr>
        <w:t xml:space="preserve"> або на ел. адресу </w:t>
      </w:r>
      <w:hyperlink r:id="rId10" w:history="1">
        <w:r w:rsidRPr="00C16593">
          <w:rPr>
            <w:rStyle w:val="a4"/>
            <w:u w:color="FF0000"/>
          </w:rPr>
          <w:t>nataliarzaeva5@gmail.com</w:t>
        </w:r>
      </w:hyperlink>
      <w:r>
        <w:rPr>
          <w:color w:val="FF0000"/>
          <w:u w:val="single" w:color="FF0000"/>
          <w:lang w:val="uk-UA"/>
        </w:rPr>
        <w:t xml:space="preserve"> </w:t>
      </w:r>
    </w:p>
    <w:p w:rsidR="00CC1192" w:rsidRPr="00CC1192" w:rsidRDefault="00CC1192" w:rsidP="00CC1192">
      <w:pPr>
        <w:spacing w:after="148" w:line="266" w:lineRule="auto"/>
        <w:ind w:left="0" w:right="353" w:firstLine="0"/>
        <w:jc w:val="center"/>
        <w:rPr>
          <w:color w:val="7030A0"/>
          <w:lang w:val="uk-UA"/>
        </w:rPr>
      </w:pPr>
      <w:r w:rsidRPr="00CC1192">
        <w:rPr>
          <w:color w:val="7030A0"/>
          <w:u w:color="FF0000"/>
          <w:lang w:val="uk-UA"/>
        </w:rPr>
        <w:t>Бажаю успіхів у навчанні!</w:t>
      </w:r>
    </w:p>
    <w:p w:rsidR="00D95695" w:rsidRPr="00CC1192" w:rsidRDefault="00CC1192">
      <w:pPr>
        <w:spacing w:after="0" w:line="259" w:lineRule="auto"/>
        <w:ind w:left="1572" w:firstLine="0"/>
        <w:rPr>
          <w:color w:val="7030A0"/>
        </w:rPr>
      </w:pPr>
      <w:r w:rsidRPr="00CC1192">
        <w:rPr>
          <w:b/>
          <w:color w:val="7030A0"/>
        </w:rPr>
        <w:t xml:space="preserve"> </w:t>
      </w:r>
    </w:p>
    <w:sectPr w:rsidR="00D95695" w:rsidRPr="00CC1192">
      <w:pgSz w:w="11906" w:h="16838"/>
      <w:pgMar w:top="1140" w:right="400" w:bottom="1163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F7F94"/>
    <w:multiLevelType w:val="hybridMultilevel"/>
    <w:tmpl w:val="4DCE2F5E"/>
    <w:lvl w:ilvl="0" w:tplc="8BD61962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5A73EA">
      <w:start w:val="1"/>
      <w:numFmt w:val="lowerLetter"/>
      <w:lvlText w:val="%2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E22C66">
      <w:start w:val="1"/>
      <w:numFmt w:val="lowerRoman"/>
      <w:lvlText w:val="%3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50CB6E">
      <w:start w:val="1"/>
      <w:numFmt w:val="decimal"/>
      <w:lvlText w:val="%4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C88BA">
      <w:start w:val="1"/>
      <w:numFmt w:val="lowerLetter"/>
      <w:lvlText w:val="%5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08D886">
      <w:start w:val="1"/>
      <w:numFmt w:val="lowerRoman"/>
      <w:lvlText w:val="%6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40D36C">
      <w:start w:val="1"/>
      <w:numFmt w:val="decimal"/>
      <w:lvlText w:val="%7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84ADFA">
      <w:start w:val="1"/>
      <w:numFmt w:val="lowerLetter"/>
      <w:lvlText w:val="%8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50E7F8">
      <w:start w:val="1"/>
      <w:numFmt w:val="lowerRoman"/>
      <w:lvlText w:val="%9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8F1080"/>
    <w:multiLevelType w:val="hybridMultilevel"/>
    <w:tmpl w:val="71F8D0A4"/>
    <w:lvl w:ilvl="0" w:tplc="B328A776">
      <w:start w:val="1"/>
      <w:numFmt w:val="bullet"/>
      <w:lvlText w:val="•"/>
      <w:lvlJc w:val="left"/>
      <w:pPr>
        <w:ind w:left="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BEAEF6">
      <w:start w:val="1"/>
      <w:numFmt w:val="bullet"/>
      <w:lvlText w:val="o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CA93EC">
      <w:start w:val="1"/>
      <w:numFmt w:val="bullet"/>
      <w:lvlText w:val="▪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5824BE">
      <w:start w:val="1"/>
      <w:numFmt w:val="bullet"/>
      <w:lvlText w:val="•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925812">
      <w:start w:val="1"/>
      <w:numFmt w:val="bullet"/>
      <w:lvlText w:val="o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5C3B24">
      <w:start w:val="1"/>
      <w:numFmt w:val="bullet"/>
      <w:lvlText w:val="▪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EC220E">
      <w:start w:val="1"/>
      <w:numFmt w:val="bullet"/>
      <w:lvlText w:val="•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9EAE5C">
      <w:start w:val="1"/>
      <w:numFmt w:val="bullet"/>
      <w:lvlText w:val="o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C999E">
      <w:start w:val="1"/>
      <w:numFmt w:val="bullet"/>
      <w:lvlText w:val="▪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BC3CB6"/>
    <w:multiLevelType w:val="hybridMultilevel"/>
    <w:tmpl w:val="1602BA96"/>
    <w:lvl w:ilvl="0" w:tplc="5F6AEC8A">
      <w:start w:val="26"/>
      <w:numFmt w:val="bullet"/>
      <w:lvlText w:val=""/>
      <w:lvlJc w:val="left"/>
      <w:pPr>
        <w:ind w:left="4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3" w15:restartNumberingAfterBreak="0">
    <w:nsid w:val="73612F94"/>
    <w:multiLevelType w:val="hybridMultilevel"/>
    <w:tmpl w:val="E33E6394"/>
    <w:lvl w:ilvl="0" w:tplc="B546B9AE">
      <w:start w:val="1"/>
      <w:numFmt w:val="bullet"/>
      <w:lvlText w:val="•"/>
      <w:lvlJc w:val="left"/>
      <w:pPr>
        <w:ind w:left="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B6CF48">
      <w:start w:val="1"/>
      <w:numFmt w:val="bullet"/>
      <w:lvlText w:val="o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243136">
      <w:start w:val="1"/>
      <w:numFmt w:val="bullet"/>
      <w:lvlText w:val="▪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DC4148">
      <w:start w:val="1"/>
      <w:numFmt w:val="bullet"/>
      <w:lvlText w:val="•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C87E34">
      <w:start w:val="1"/>
      <w:numFmt w:val="bullet"/>
      <w:lvlText w:val="o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2EF854">
      <w:start w:val="1"/>
      <w:numFmt w:val="bullet"/>
      <w:lvlText w:val="▪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BCC37C">
      <w:start w:val="1"/>
      <w:numFmt w:val="bullet"/>
      <w:lvlText w:val="•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A08B8">
      <w:start w:val="1"/>
      <w:numFmt w:val="bullet"/>
      <w:lvlText w:val="o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C2C0D6">
      <w:start w:val="1"/>
      <w:numFmt w:val="bullet"/>
      <w:lvlText w:val="▪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95"/>
    <w:rsid w:val="00CC1192"/>
    <w:rsid w:val="00D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516343B-3568-453B-8121-8B248D50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75" w:line="28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2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CC11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1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RVOlP4Ef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RVOlP4Ef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690</Words>
  <Characters>3939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2024-04-25T18:53:00Z</dcterms:created>
  <dcterms:modified xsi:type="dcterms:W3CDTF">2024-04-25T18:53:00Z</dcterms:modified>
</cp:coreProperties>
</file>