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Позакласне читання. Творчість Рудакі. Газелі, рубаї, бейти.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Продовжити знайомство з персько-таджицькою літературою; ознайомити з фактами біографії Рудакі та особливостями його творчості; поглибити знання з теорії літератури; розвивати образне та поетичне мислення; виховувати високі моральні якості учнів.</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Літературний диктант (усно).</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Персько-таджицька література виникла з ...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Персько-таджицьку літературу писали мовою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центрі уваги персько-таджицької літератури була ...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Основна ідея персько-таджицької літератури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Теми персько-таджицької ліричної поезії — ...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Мусульманський Ренесанс тривав упродовж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Вивчення нового матеріалу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Відомості про життя Рудакі.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Народився приблизно в 860 р (можливо, в 858 р) в таджицькому селищі Панджруд. Його псевдонім розшифровується як «народжений в Панджруде». Він став відомою людиною вже в молоді роки, оскільки мав яскраво виражений поетичний талант, умів чудово грати на музичному інструменті руда, міг пишатися відмінним голосом. Був володарем хорошої схоластичної освіти, дуже непогано володів арабською, був знавцем Корану.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Ще в юності його запросили Саманідські правителі в Бухару, де він серед придворних поетів став безсумнівним лідером. За проведених там чотири десятки років Рудаки досяг всього – слави, загальної поваги, багатства. Його називали солов’єм Хорасана. Однак на схилі років фортуна перестала йому посміхатися: він став опальним поетом, і його вигнали. Невідомо, з якої причини це сталося, не виключено, що важливим фактором стало його лояльне ставлення до події в Бухарі народному заколоту. Рудакі повернувся в рідне селище, де помер в 941 р.</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Його творча спадщина становить 130000 двовіршів (до наших днів збереглася тисяча). У повному обсязі дійшли поема «Мати вина», написана в 933 р, касида «Скарги на старість» автобіографічного змісту і 40 рубаї. Також збереглися уривки з творів, що мають самий різний характер, – ліричних, що прославляють володаря, філософсько-дидактичних. Поезія Рудакі відома в усьому світі.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Словникова робота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Рубаї - чотиривірш філософського або любовного змісту.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Бейт (двовірш) — основна одиниця віршування, поділяється на два піввірша з однаковою кількістю складів (від 10 до 14) у кожному. За кількістю бейтів визначають обсяг певного твору.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Газель - вірш любовного змісту, у якому уславлюють красу жінки, кохання, квіти, весняну природу.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Виразне читання та аналіз поезії.</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Робота з бейтом.</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постає образ автора в цих поезіях?</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тебе прагне вся краса земна, / Як до провалля прагне бистрина.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час розлуки я горю на вогнищі твоїм, / Навіщо ж деревом тобі опалювати дім?</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Дай один цілунок, тільки хай він тягнеться години. / Нащо борг такий, кохано, розбивати на частини?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Робота з газеллю.</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Визначте тему вірша та художні засоби, що створюють відповідний настрій поезії.</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дівчино! Розлуки буревій / 3 корінням вирвав цвіт моїх надій!</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 став би я навік твоїм рабом, / Якби не став арканом локон твій? Хто має тільки душу, той ціни / Твого цілунку і питать не смій.</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сонячніш горить твоя краса, / То менше світла у душі моїй.</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Робота з газеллю</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Визначте ідею вірша, доведіть справедливість думки автора. Чи погоджуєтесь ви з нею?</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Відколи сонце сяє серед неба, / Не жив такий, кому знання не треба. Які б віки прадавні не взяли ми — / Розумні люди мовами усіми Знання шукали, сил не шкодували / І речення у скелю вкарбували: «Знання для серця — світоч найясніший, / Знання для тіла — панцир найміцніший».</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Робота з рубаї.</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Визначити тему та ідею вірша; довести, що це рубаї. Себе в руках весь час тримати — от справжнє благородство.</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Глухих, сліпих не ображати — от справжнє благородство.</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 благородство — наступити на груди бідному, що впав,</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Ні, руку впалому подати — от справжнє благородство!</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Робота з рубаї.</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утішає себе Рудакі в незгодах і які художні засоби використовує у вірші?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Ей, Рудакі, од кайданів печалі звільнись!</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Завжди веселий, вперед безтурботно дивись.</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Думаєш, тільки тобі одному так погано?</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цілому світі не краще! Живи й не журись!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Поет був прихильником фольклорних жанрів, епічних мотивів, міфічно-казкових образів стародавньої іранської культури. Зі стародавньої іранської традиції він привніс у структуру вірша симетричність й особливу музичну чіткість. Завдяки цьому рубаї поета досягли поетичної завершеності та виразності, незважаючи на мінімальний обсяг чотиривірша. Стиль Рудакі ще середньовічні вчені визначили як «легкий». Йому притаманні яскрава образність без манірності та надмірної ускладненості, живе сприйняття природи та олюднення її, народна простота й наспівна музичність.</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ДОМАШНЄ ЗАВДАННЯ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презентацію.</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https://youtu.be/drxVWYJK0Kw?si=_j0L9u8UlJ-thK</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begin"/>
        <w:instrText xml:space="preserve"> HYPERLINK "https://youtu.be/drxVWYJK0Kw?si=_j0L9u8UlJ-thKIa" </w:instrText>
        <w:fldChar w:fldCharType="separate"/>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4"/>
          <w:szCs w:val="24"/>
          <w:highlight w:val="white"/>
        </w:rPr>
      </w:pPr>
      <w:r w:rsidDel="00000000" w:rsidR="00000000" w:rsidRPr="00000000">
        <w:fldChar w:fldCharType="end"/>
      </w:r>
      <w:r w:rsidDel="00000000" w:rsidR="00000000" w:rsidRPr="00000000">
        <w:rPr>
          <w:color w:val="5b667f"/>
          <w:sz w:val="20"/>
          <w:szCs w:val="20"/>
          <w:rtl w:val="0"/>
        </w:rPr>
        <w:t xml:space="preserve">* Прочитати. Вільям Шекспір. " Ромео і Джульєтта".</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rxVWYJK0Kw?si=_j0L9u8UlJ-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