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Бароко як доба і художній напрям у європейській літературі й мистецтві. Видатні представники європейського бароко та їхні здобутки.</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Ознайомити учнів з культурно-історичною добою бароко, розкрити передумови її формування й розвитку, зв'язок з попередніми культурними моделями; показати загальноєвропейський характер функціонування бароко; розкрити характерні особливості барокової культури; ознайомити учнів з найвідомішими діячами та мистецькими витворами бароко; сприяти усвідомленню нерозривності розвитку всесвітнього літературного процесу та розумінню ролі окремої мистецької доби в історії людства.</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Повторення вивченого матеріалу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Гомер." Іліада". Ст. 48-52.</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Оголошення теми та мети уроку</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Робота над темою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Мистецький напрям бароко набув поширення в європейській культурі в XVI-XVII століттях (у деякиx країнах до початку ХVIII століття). Сам термін «бароко» не має однозначного трактування. В італійському корені baroco закладено значення «химерний, дивний, надмірний»; деякі дослідники припускають, що назва епохи походить від португальського la perrola bаroca - «перлина неправильної форми».</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Бароко (італ. barоссо - дивний, химерний) - напрям у мистецтві та літературі XVII-XVIII століть, для якого характерне поєднання релігійних та світських мотивів, образів, тяжіння до різких контрастів, складної метафоричності. Бароковий світ динамічний, алегоричний, емблематичний. Для нього характерний барвистий стиль, прагнення вразити читача контрастністю та пишністю.</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Переглянути презентацію; відеоурок.</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6">
        <w:r w:rsidDel="00000000" w:rsidR="00000000" w:rsidRPr="00000000">
          <w:rPr>
            <w:color w:val="1155cc"/>
            <w:sz w:val="20"/>
            <w:szCs w:val="20"/>
            <w:highlight w:val="white"/>
            <w:u w:val="single"/>
            <w:rtl w:val="0"/>
          </w:rPr>
          <w:t xml:space="preserve">https://youtu.be/XnBIUnGpsL8?si=WlGZ8X6h3vq0z7NX</w:t>
        </w:r>
      </w:hyperlink>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7">
        <w:r w:rsidDel="00000000" w:rsidR="00000000" w:rsidRPr="00000000">
          <w:rPr>
            <w:color w:val="1155cc"/>
            <w:sz w:val="20"/>
            <w:szCs w:val="20"/>
            <w:highlight w:val="white"/>
            <w:u w:val="single"/>
            <w:rtl w:val="0"/>
          </w:rPr>
          <w:t xml:space="preserve">https://www.youtube.com/watch?v=4kM9jdlsFjA&amp;list=UUlC8TSjM_ROoBeRa4dW2wUg&amp;index=46</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414a5f"/>
          <w:sz w:val="24"/>
          <w:szCs w:val="24"/>
          <w:highlight w:val="white"/>
        </w:rPr>
      </w:pPr>
      <w:hyperlink r:id="rId8">
        <w:r w:rsidDel="00000000" w:rsidR="00000000" w:rsidRPr="00000000">
          <w:rPr>
            <w:color w:val="1155cc"/>
            <w:sz w:val="20"/>
            <w:szCs w:val="20"/>
            <w:highlight w:val="white"/>
            <w:u w:val="single"/>
            <w:rtl w:val="0"/>
          </w:rPr>
          <w:t xml:space="preserve">https://youtube.com/watch?v=u7YgNBr12so&amp;feature=share</w:t>
        </w:r>
      </w:hyperlink>
      <w:r w:rsidDel="00000000" w:rsidR="00000000" w:rsidRPr="00000000">
        <w:fldChar w:fldCharType="begin"/>
        <w:instrText xml:space="preserve"> HYPERLINK "https://youtube.com/watch?v=u7YgNBr12so&amp;feature=share" </w:instrText>
        <w:fldChar w:fldCharType="separate"/>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2. Опрацювати матеріал підручника стор. 210-215. Скласти конспект.</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Домашнє завдання:</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Опрацювати матеріал підручника стор. 210-215. Питання ст. 215 усно.</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Уміти розповідати про бароко як добу і художній напрям в європейській літературі й мистецтві.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стор. 53-61. Гомер. " Іліада".   " Двобій Ахілла й Гектора".</w:t>
      </w:r>
    </w:p>
    <w:p w:rsidR="00000000" w:rsidDel="00000000" w:rsidP="00000000" w:rsidRDefault="00000000" w:rsidRPr="00000000" w14:paraId="00000014">
      <w:pPr>
        <w:shd w:fill="ffffff" w:val="clea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youtu.be/XnBIUnGpsL8?si=WlGZ8X6h3vq0z7NX" TargetMode="External"/><Relationship Id="rId7" Type="http://schemas.openxmlformats.org/officeDocument/2006/relationships/hyperlink" Target="https://www.youtube.com/watch?v=4kM9jdlsFjA&amp;list=UUlC8TSjM_ROoBeRa4dW2wUg&amp;index=46" TargetMode="External"/><Relationship Id="rId8" Type="http://schemas.openxmlformats.org/officeDocument/2006/relationships/hyperlink" Target="https://youtube.com/watch?v=u7YgNBr12so&amp;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