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Безпека харчування в умовах ситуацій воєнного стану.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Узагальнення знань з розділу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Фізична складова здоров'я".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Дати уявлення про безпеку харчування в умовах ситуацій воєнного стану; перевірити рівень засвоєння навчального матеріалу з розділу "Фізична складова здоров'я"; розвивати стійкі переконання щодо пріоритету здорового способу життя як основної умови реалізації фізичного, психічного, соціального та духовного потенціалу людини з урахуванням її індивідуальних особливостей; виховувати відповідальне ставлення до навчання.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07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Безпека харчування.pdf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Повторіть вивчений матеріал з теми.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Підручник. Стор. 36-59. Конспекти уроків)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Узагальнення знань з теми " Фізична складова здоров'я"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*Виконання різнорівневих завдань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( 0,5 б. за кожну правильну відповідь)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види харчових отруєнь: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ботулізм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пневмонія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кишкова паличка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сальмонельоз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Неякісне харчування не може призвести до: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виразки шлунку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гастриту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авітамінозу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запалення легенів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Вкажіть правильне твердження: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склад їжі повинен відповідати потребам організму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можна їсти будь-яку їжу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повноцінне харчування - це максимум білків та вуглеводів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Речовини, які додають до продуктів для покращення їхнього смаку, вигляду називають 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консерванти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вітаміни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харчові добавки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поживні речовини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Основні правила Здорового Способу Життя: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раціональне харчування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фізична культура і спорт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порушення правил поведінки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порушення розпорядку дня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додержання правил особистої гігієни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Страви зі свинини, телятини, птиці, борщ, капусняк, вареники - ці страви якої національної кухні?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кавказької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болгарської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кримсько-татарської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української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Отруєння може бути спричинене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продуктами з простроченим терміном реалізації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продуктами, ураженими гниллю чи пліснявою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продуктами, вирощеними на забруднених територіях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усі відповіді правильні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Які рослини є отруйними?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ромашка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конвалія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беладона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блекота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календула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Позначте їстівні гриби: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бліда поганка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мухомор пантерний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білий гриб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маслюк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опеньки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10.Виберіть симптоми харчового отруєння: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нудота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поява апетиту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діарея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блювання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підвищена активність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11.Що краще обрати для сніданку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м'ясо та смажену картоплю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кашу з фруктами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чай і бутерброд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12.Принципи раціонального харчування: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помірність,різноманітність, збалансованість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так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ні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рівень ( 1 б. за кожну правильну відповідь)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Закінчити речення: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1.Комплекс спеціальних заходів і дій, спрямованих на збереження, зміцнення і відновлення здоров'я - це ... 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Хвороби, до яких призводить незбалансоване харчування - ... 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Причини харчових отруєнь - ... 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Які дії потрібно виконати, якщо у людини є ознаки харчового отруєння? ( 1,5б.)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Загальний рівень фізичного розвитку можна оцінити за складовими фізичної форми: ... .(1,5б)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