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93.33333333333337" w:lineRule="auto"/>
        <w:ind w:left="0" w:firstLine="0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Невідкладна медична допомога.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Мета: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ознайомити учнів із способами визначення стану потерпілого в надзвичайній ситуації, систематизувати знання про правила надання першої допомоги при НС; розвивати здоров’язбережувальні компетенції, навички надання першої допомоги потерпілому; виховувати впевненість у своїх діях, відповідальність за прийняті рішення.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center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І. Організаційний момент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ІІ. Актуалізація опорних знань, навичок і вмінь учнів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u w:val="single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1. Дайте в</w:t>
      </w:r>
      <w:r w:rsidDel="00000000" w:rsidR="00000000" w:rsidRPr="00000000">
        <w:rPr>
          <w:color w:val="5b667f"/>
          <w:sz w:val="20"/>
          <w:szCs w:val="20"/>
          <w:u w:val="single"/>
          <w:rtl w:val="0"/>
        </w:rPr>
        <w:t xml:space="preserve">ідповідь на запитання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u w:val="single"/>
        </w:rPr>
      </w:pPr>
      <w:r w:rsidDel="00000000" w:rsidR="00000000" w:rsidRPr="00000000">
        <w:rPr>
          <w:color w:val="5b667f"/>
          <w:sz w:val="20"/>
          <w:szCs w:val="20"/>
          <w:u w:val="single"/>
          <w:rtl w:val="0"/>
        </w:rPr>
        <w:t xml:space="preserve">- Які події називають НС?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2.Пригадайте!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надзвичайні ситуації повідомляють по радіо чи телебаченню.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Для того, щоб людина увімкнула радіо чи телевізор, використовують звуковий сигнал – завивання сирен " Увага всім!"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Почувши його, негайно вмикай радіоприймач чи телевізор і слухай інформацію служби надзвичайних ситуацій. Після повідомлення про НС, пропонується також план евакуації населення або заходи щодо збереження здоров'я та життя оточуючих.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Зберігай спокій, не панікуй. Виконуй усі накази.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ІІІ. Мотивація навчальної діяльності учнів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Засоби масової інформації часто публікують інформацію про те, як діти шкільного віку рішуче і впевнено діють у разі виникнення небезпечних ситуацій, надають допомогу собі й потерпілим.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вважає, чи є важливими для сучасної людини навички надання домедичної допомоги?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IV. Повідомлення теми, мети та завдань уроку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Наслідками надзвичайних ситуацій є людські жертви. Високий відсоток смертельних випадків міг би зменшитися в рази, якщо б потерпілим своєчасно було надано першу допомогу.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V. Вивчення нового матеріалу.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u w:val="single"/>
        </w:rPr>
      </w:pPr>
      <w:r w:rsidDel="00000000" w:rsidR="00000000" w:rsidRPr="00000000">
        <w:rPr>
          <w:color w:val="5b667f"/>
          <w:sz w:val="20"/>
          <w:szCs w:val="20"/>
          <w:u w:val="single"/>
          <w:rtl w:val="0"/>
        </w:rPr>
        <w:t xml:space="preserve">1. Визначення стану потерпілого. (Стор. 28).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u w:val="singl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</w:t>
      </w:r>
      <w:r w:rsidDel="00000000" w:rsidR="00000000" w:rsidRPr="00000000">
        <w:rPr>
          <w:color w:val="5b667f"/>
          <w:sz w:val="20"/>
          <w:szCs w:val="20"/>
          <w:u w:val="single"/>
          <w:rtl w:val="0"/>
        </w:rPr>
        <w:t xml:space="preserve">оняття «перша допомога»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Перша допомога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- це сукупність простих, доцільних дій, спрямованих на збереження здоров’я потерпілого.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Той, хто надає першу допомогу,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повинен знати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: основні ознаки порушення життєво важливих функцій організму людини, загальні принципи надання долікарської допомоги та її прийомів щодо характеру отриманих потерпілим пошкоджень.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Людина, яка надає першу допомогу,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повинна вміти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: оцінити стан потерпілого і визначити, якої допомоги, в першу чергу, той потребує; забезпечити штучне дихання "з рота в рот" або "з рота в ніс", зовнішній масаж серця і оцінити їх ефективність; тимчасово припинити кровотечу накладанням джгута, щільної пов'язки, пальцевим притисканням судин; накласти пов'язку при пошкодженні (пораненні, опіку, відмороженні, ударі); імобілізувати пошкоджену частину тіла при переломі кісток, важкому ударі, термічному враженні; надати допомогу при тепловому і сонячному ударах, утопленні, нудоти, втраті свідомості; використати підручні засоби для перенесення, навантаження і транспортування потерпілого; визначити потребу вивезення потерпілого машиною швидкої допомоги чи попутним транспортом; користуватися аптечкою першої допомоги.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u w:val="singl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  </w:t>
      </w:r>
      <w:r w:rsidDel="00000000" w:rsidR="00000000" w:rsidRPr="00000000">
        <w:rPr>
          <w:color w:val="5b667f"/>
          <w:sz w:val="20"/>
          <w:szCs w:val="20"/>
          <w:u w:val="single"/>
          <w:rtl w:val="0"/>
        </w:rPr>
        <w:t xml:space="preserve">Перша допомога при НС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Послідовність надання першої допомоги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ü усунути вплив на організм факторів, що загрожують здоров'ю та життю потерпілого (звільнити від дії електричного струму, винести із зараженої зони, загасити палаючий одяг, витягти із води),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ü оцінити стан потерпілого;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ü визначити характер і важкість травм, що становлять найбільшу загрозу для життя потерпілого і послідовність заходів щодо його врятування;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ü виконати потрібні заходи щодо врятування потерпілого в порядку терміновості (вивільнити прохідність дихальних шляхів, здійснити штучне дихання, зовнішній масаж серця, припинити кровотечу, іммобілізувати місце перелому, накласти пов'язку і т. ін.);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ü підтримувати основні життєві функції потерпілого до прибуття медичного працівника;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ü викликати швидку медичну допомогу чи лікаря або вжити заходи для транспортування потерпілого в найближчу медичну установу.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4. Втрата свідомості (ВС)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- це стан, коли людина не реагує ні на що, нерухома, не відповідає на запитання.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Причини можуть бути різні, але всі вони пов'язані з ураженням центру свідомості - мозку (при травмах, нестачі кисню, замерзанні, тощо).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Ознаки ВС виявляються у широкому спектрі симптомів, починаючи від шоку, непритомності й закінчуючи станом клінічної смерті. При ВС велику небезпеку для життя потерпілого становить западання язика і потраплення блювотних мас у дихальні шляхи, що призводить до її закупорювання.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u w:val="single"/>
          <w:rtl w:val="0"/>
        </w:rPr>
        <w:t xml:space="preserve">Допомога.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Передусім потерпілого потрібно винести з місця події, потім вивільнити дихальні шляхи, покласти на бік. У разі зупинення дихання і серцебиття треба розпочати оживлення методом штучного дихання і масажу серця. Людину, що втратила свідомість, не можна намагатися напоїти, транспортувати її треба у фіксованому стані на боці.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Оживлення складається з двох основних процедур: відновлення дихання (штучне дихання) та серцевої діяльності (зовнішній масаж серця).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Тому, хто надає долікарьску допомогу, треба розрізняти ознаки життя і смерті. Так, серцебиття визначається рукою або на слух зліва, нижче соска, а також на шиї, де проходить сонна артерія, або ж на внутрішній частині передпліччя. Дихання визначається за рухами грудної клітини, за зволоженням дзеркала, прикладеного до носа потерпілого, за звуженням зіниць під час раптового освітлення очей або після їх затемнення рукою.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 встановлення ознак життя треба негайно розпочати надавання допомоги. Але навіть і за відсутності перелічених ознак доти, доки немає певної впевненості у смерті потерпілого, треба надавати йому допомогу в певному обсязі. Смерть має дві фази – клінічну і біологічну. Клінічна смерть триває 5...7 хв., але незворотні явища в організмі ще відсутні. У цей період, поки ще не сталося тяжких уражень мозку, серця та легень, організм можна оживити. Перші ознаки біологічної смерті – це помутніння рогівки, деформація зіниці під час здавлювання, трупне задубіння, трупні синюваті плями.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Відпрацювання навичок надання першої допомоги потерпілому. (Ст. 33).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VII. Підбиття підсумків уроку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. Перегляньте відео.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https://youtube.com/watch?v=Q8hZ6GVXrKs&amp;feature=shared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380" w:before="220" w:line="400" w:lineRule="auto"/>
        <w:ind w:left="0" w:right="220" w:firstLine="0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https://youtube.com/watch?v=Ex4HprZPSoI&amp;feature=share</w:t>
        </w:r>
      </w:hyperlink>
      <w:r w:rsidDel="00000000" w:rsidR="00000000" w:rsidRPr="00000000">
        <w:fldChar w:fldCharType="begin"/>
        <w:instrText xml:space="preserve"> HYPERLINK "https://youtube.com/watch?v=Ex4HprZPSoI&amp;feature=shared"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матеріал підручника параграф 4 (стор. 28-32).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вивчене з розділу " Безпека і здоров'я людини".</w:t>
      </w:r>
    </w:p>
    <w:p w:rsidR="00000000" w:rsidDel="00000000" w:rsidP="00000000" w:rsidRDefault="00000000" w:rsidRPr="00000000" w14:paraId="00000030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Q8hZ6GVXrKs&amp;feature=shared" TargetMode="External"/><Relationship Id="rId7" Type="http://schemas.openxmlformats.org/officeDocument/2006/relationships/hyperlink" Target="https://youtube.com/watch?v=Ex4HprZPSoI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