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32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01.03.2024-05.03.2024</w:t>
      </w:r>
    </w:p>
    <w:p w:rsidR="004D2B32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D2B32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D2B32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4D2B32" w:rsidRPr="00536CFA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b/>
          <w:sz w:val="28"/>
          <w:szCs w:val="28"/>
        </w:rPr>
        <w:t>Тема: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УМР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(2 години)</w:t>
      </w:r>
      <w:r w:rsidRPr="00536CFA">
        <w:rPr>
          <w:rFonts w:ascii="Times New Roman" w:hAnsi="Times New Roman" w:cs="Times New Roman"/>
          <w:sz w:val="28"/>
          <w:szCs w:val="28"/>
        </w:rPr>
        <w:t>Контрольний стислий переказ розповідного тексту з елементами опису місцевості в художньому стилі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sz w:val="28"/>
          <w:szCs w:val="28"/>
        </w:rPr>
        <w:t>Мета:</w:t>
      </w: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відомості про текст,  йогоознаки,структуру, стилі й типи мовлення, у якому поєднано декількатипів мовлення;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увагу, пам’ять;вмінняпослідовновикладатипрослуханевисловлювання, грамотно висловлюватидумки, удосконалювати культуру писемного мовлення;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любов до Батьківщини, почуттяповаги до історіїдержави, їїминулого, бережливеставлення до архітектурних та природнихпам’яток.</w:t>
      </w:r>
    </w:p>
    <w:p w:rsidR="004D2B32" w:rsidRPr="00536CFA" w:rsidRDefault="004D2B32" w:rsidP="004D2B32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:rsidR="004D2B32" w:rsidRPr="00536CFA" w:rsidRDefault="004D2B32" w:rsidP="004D2B32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:rsidR="004D2B32" w:rsidRPr="00536CFA" w:rsidRDefault="004D2B32" w:rsidP="004D2B32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:rsidR="004D2B32" w:rsidRPr="00536CFA" w:rsidRDefault="004D2B32" w:rsidP="004D2B32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Довженко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Хід уроку: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І. Організація класу.</w:t>
      </w:r>
    </w:p>
    <w:p w:rsidR="004D2B32" w:rsidRPr="00536CFA" w:rsidRDefault="004D2B32" w:rsidP="004D2B32">
      <w:pPr>
        <w:tabs>
          <w:tab w:val="left" w:pos="9355"/>
        </w:tabs>
        <w:spacing w:after="120"/>
        <w:ind w:left="567"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II. Підготовка до сприймання матеріалу. Мотивація уміння.</w:t>
      </w:r>
    </w:p>
    <w:p w:rsidR="004D2B32" w:rsidRPr="00536CFA" w:rsidRDefault="004D2B32" w:rsidP="004D2B32">
      <w:pPr>
        <w:pStyle w:val="a4"/>
        <w:numPr>
          <w:ilvl w:val="0"/>
          <w:numId w:val="1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епіграфом.</w:t>
      </w:r>
    </w:p>
    <w:p w:rsidR="004D2B32" w:rsidRPr="00536CFA" w:rsidRDefault="004D2B32" w:rsidP="004D2B32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:rsidR="004D2B32" w:rsidRPr="00536CFA" w:rsidRDefault="004D2B32" w:rsidP="004D2B32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:rsidR="004D2B32" w:rsidRPr="00536CFA" w:rsidRDefault="004D2B32" w:rsidP="004D2B32">
      <w:pPr>
        <w:pStyle w:val="a4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III. Актуалізація й корекція опорних знань.</w:t>
      </w:r>
    </w:p>
    <w:p w:rsidR="004D2B32" w:rsidRPr="00536CFA" w:rsidRDefault="004D2B32" w:rsidP="004D2B32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Що таке текст? (</w:t>
      </w:r>
      <w:r w:rsidRPr="00536CFA">
        <w:rPr>
          <w:rFonts w:ascii="Times New Roman" w:hAnsi="Times New Roman" w:cs="Times New Roman"/>
          <w:i/>
          <w:sz w:val="28"/>
          <w:szCs w:val="28"/>
        </w:rPr>
        <w:t>Текст — це зв’язне висловлювання, яке складається з кількох речень і має певну змістову та структурну завершеність).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Укажіть змістові особливості тексту. </w:t>
      </w:r>
      <w:r w:rsidRPr="00536CFA">
        <w:rPr>
          <w:rFonts w:ascii="Times New Roman" w:hAnsi="Times New Roman" w:cs="Times New Roman"/>
          <w:i/>
          <w:sz w:val="28"/>
          <w:szCs w:val="28"/>
        </w:rPr>
        <w:t>(Наявність теми, основної думки, можливість дібрати відповідний заголовок, зв’язок між складовими частинами).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структурні особливості тексту? (</w:t>
      </w:r>
      <w:r w:rsidRPr="00536CFA">
        <w:rPr>
          <w:rFonts w:ascii="Times New Roman" w:hAnsi="Times New Roman" w:cs="Times New Roman"/>
          <w:i/>
          <w:sz w:val="28"/>
          <w:szCs w:val="28"/>
        </w:rPr>
        <w:t>Наявність зачину і кінцівки, послідовність викладу змісту, використання мовних засобів зв’язку між складовими частинами).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стилі мовлення вам відомі?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особливості художнього стилю мовлення?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lastRenderedPageBreak/>
        <w:t>- Які типи мовлення ви знаєте?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Які особливості стислого переказу тексту?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IV. Робота з текстом переказу.</w:t>
      </w:r>
    </w:p>
    <w:p w:rsidR="004D2B32" w:rsidRPr="00536CFA" w:rsidRDefault="004D2B32" w:rsidP="004D2B32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(інформаційна компетентність).</w:t>
      </w:r>
    </w:p>
    <w:p w:rsidR="004D2B32" w:rsidRPr="00536CFA" w:rsidRDefault="004D2B32" w:rsidP="004D2B32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r w:rsidRPr="00536CFA">
        <w:rPr>
          <w:b/>
          <w:bCs/>
          <w:color w:val="000000"/>
          <w:sz w:val="28"/>
          <w:szCs w:val="28"/>
          <w:lang w:eastAsia="uk-UA"/>
        </w:rPr>
        <w:t>Спогади далекого дитинства.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горóді! </w:t>
      </w:r>
      <w:bookmarkEnd w:id="0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Ото як вийти з сіней та подивись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соняшника, а маку, буряків, лободи, укропу, моркви! Чого тільки не насадить наша невгамовна мати.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Город до того переповнявсь рослинами, що десь серед літа вони вже не вміщалися в ньому. Вони лізли одна на одну, переплітались, душились, дерлися на хлів, на стріху, повзли на тин, а гарбузи звисали з тину прямо на вулицю.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малини — красної, білої! А вишень, а груш солодких, було. як наїсися,— цілий день живіт як бубон…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Збирались ми на косовицю завжди довго. Я лежу на возі. Мене везуть у царство трав, річок і таємничих озер. До Десни верстов п'ять дуже складної дороги. Переїхати треба дві великі калюжі з </w:t>
      </w:r>
      <w:bookmarkStart w:id="1" w:name="_Hlk66989869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гнилиця</w:t>
      </w:r>
      <w:bookmarkEnd w:id="1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ми, що ніколи не висихали, два мости, потім знову одну гнилицю, потім два хутори з собаками і село Мале Устє по вузесеньких кручених вуличках, … і знов понад річкою між осик і дубів, і вже аж там, над самою Десною, було моє царство.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Пахне огірками, старим неретом волока, хлібом, батьком і косарями, пахне болотом і травами, десь гукають, і... зразу чую, деркачі й перепілки. 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Прокидаюсь на березі Десни під дубом. Сонце високо, косарі далеко, коси дзвенять, коні пасуться. Пахне в’ялою травою, квітами. А на Десні краса! Лози, висип, кручі, ліс — все блищить і сяє на сонці. Стрибаю з кручі в пісок до Десни, миюся, п'ю воду. Вода, ласкава, солодка. Вбігаю в ліс — гриби. У лози — ожина. В кущі — горіхи. В озері воду скаламучу — риба.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Погодою у нас на сінокосі щось, казали, років з півтораста завідувала ворона. Це була, так би мовити наша фамільна ворона. Вона возсідала коло нашого куреня на високій сокорині і звідти бачила всіх нас і все, що ми пили, їли, яку рибу ловили, чи де зарізали деркачика косою чи перепілочку, бачила усіх пташок у нашім лісі, все чула і, найголовніше, віщувала погоду. Вона бездоганно вгадувала наближення дощу чи грому ще при безхмарному ясному небі. Один тільки дядько Самійло не піддавався воронячим чарам. 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…Тільки було це так давно, що майже все вже розтануло в далекім мареві часу, як сон, і потонуло. Одна лише Десна зосталася нетлінною у стомленій уяві. Свята, чиста ріка моїх дитячих незабутніх літ і мрій.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Нема тепер уже таких річок, як ти була колись, Десно, нема. Нема ні таємниць на річках, ні спокою. Ясно скрізь.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Тоді Десна була глибокою і бистрою рікою. 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Благословенна будь, моя незаймана дівице Десно… Так багато дала ти мені подарунків на все життя.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Далека красо моя! Щасливий я, що народився на твоєму березі, що пив у незабутні роки твою м'яку, веселу, сиву воду, ходив босий по твоїх казкових висипах, слухав рибальських розмов на твоїх човнах і казання старих про давнину, що лічив у тобі зорі на перекинутому небі, досі, дивлячись часом униз, не втратив щастя бачити оті зорі навіть у буденних калюжах на життєвих шлях. </w:t>
      </w:r>
      <w:r w:rsidRPr="00536C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:rsidR="004D2B32" w:rsidRPr="00536CFA" w:rsidRDefault="004D2B32" w:rsidP="004D2B32">
      <w:pPr>
        <w:pStyle w:val="a4"/>
        <w:numPr>
          <w:ilvl w:val="0"/>
          <w:numId w:val="3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-Про які місця іде розповідь в тексті? </w:t>
      </w:r>
      <w:r w:rsidRPr="00536CFA">
        <w:rPr>
          <w:rFonts w:ascii="Times New Roman" w:hAnsi="Times New Roman" w:cs="Times New Roman"/>
          <w:i/>
          <w:sz w:val="28"/>
          <w:szCs w:val="28"/>
        </w:rPr>
        <w:t>(Город, біля батьківської хати, дорога на косовицю, берег Десни, сама красуня Десна).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Поясніть значення слів: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Pr="00536CFA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 міра відстані, яка вживалась до прийняття метричної системи мір в </w:t>
      </w:r>
      <w:hyperlink r:id="rId5" w:tooltip="Україна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Україні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" w:tooltip="Білорусь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Білорусі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7" w:tooltip="Росія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Росії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 верста дорівнює 500 </w:t>
      </w:r>
      <w:hyperlink r:id="rId8" w:tooltip="Сажень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сажням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чи </w:t>
      </w:r>
      <w:r w:rsidRPr="00536C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километра.</w:t>
      </w:r>
    </w:p>
    <w:p w:rsidR="004D2B32" w:rsidRPr="00536CFA" w:rsidRDefault="004D2B32" w:rsidP="004D2B32">
      <w:pPr>
        <w:tabs>
          <w:tab w:val="left" w:pos="709"/>
        </w:tabs>
        <w:spacing w:after="120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  <w:t xml:space="preserve">Гнилиця - </w:t>
      </w:r>
      <w:hyperlink r:id="rId9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пригнилий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0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плід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дикої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2" w:tgtFrame="_self" w:history="1"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груші</w:t>
        </w:r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 Доберіть синоніми до слова «возсідати» (сидіти).</w:t>
      </w:r>
    </w:p>
    <w:p w:rsidR="004D2B32" w:rsidRPr="00536CFA" w:rsidRDefault="004D2B32" w:rsidP="004D2B32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>Орієнтовний план.</w:t>
      </w:r>
    </w:p>
    <w:p w:rsidR="004D2B32" w:rsidRPr="00536CFA" w:rsidRDefault="004D2B32" w:rsidP="004D2B32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 xml:space="preserve">І.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чого ж гарно і весело було в нашому горóді!</w:t>
      </w:r>
    </w:p>
    <w:p w:rsidR="004D2B32" w:rsidRPr="00536CFA" w:rsidRDefault="004D2B32" w:rsidP="004D2B32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:rsidR="004D2B32" w:rsidRPr="00536CFA" w:rsidRDefault="004D2B32" w:rsidP="004D2B32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Город серед літа.</w:t>
      </w:r>
    </w:p>
    <w:p w:rsidR="004D2B32" w:rsidRPr="00536CFA" w:rsidRDefault="004D2B32" w:rsidP="004D2B32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ІІ. Дорога на косовицю.</w:t>
      </w:r>
    </w:p>
    <w:p w:rsidR="004D2B32" w:rsidRPr="00536CFA" w:rsidRDefault="004D2B32" w:rsidP="004D2B32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:rsidR="004D2B32" w:rsidRPr="00536CFA" w:rsidRDefault="004D2B32" w:rsidP="004D2B32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 і звуки, які переслідують дорогою.</w:t>
      </w:r>
    </w:p>
    <w:p w:rsidR="004D2B32" w:rsidRPr="00536CFA" w:rsidRDefault="004D2B32" w:rsidP="004D2B32">
      <w:pPr>
        <w:pStyle w:val="a4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:rsidR="004D2B32" w:rsidRPr="00536CFA" w:rsidRDefault="004D2B32" w:rsidP="004D2B32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  <w:t>ІІІ. Фамільна ворона – ворожка.</w:t>
      </w:r>
    </w:p>
    <w:p w:rsidR="004D2B32" w:rsidRPr="00536CFA" w:rsidRDefault="004D2B32" w:rsidP="004D2B32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6CFA">
        <w:rPr>
          <w:rFonts w:ascii="Times New Roman" w:hAnsi="Times New Roman" w:cs="Times New Roman"/>
          <w:sz w:val="28"/>
          <w:szCs w:val="28"/>
        </w:rPr>
        <w:t>І. Далекі спогади про рідну річку, що зосталася нетлінною.</w:t>
      </w:r>
    </w:p>
    <w:p w:rsidR="004D2B32" w:rsidRPr="00536CFA" w:rsidRDefault="004D2B32" w:rsidP="004D2B32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>1.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ріка моїх дитячих незабутніх літ і мрій.</w:t>
      </w:r>
    </w:p>
    <w:p w:rsidR="004D2B32" w:rsidRPr="00536CFA" w:rsidRDefault="004D2B32" w:rsidP="004D2B32">
      <w:pPr>
        <w:tabs>
          <w:tab w:val="left" w:pos="709"/>
        </w:tabs>
        <w:spacing w:after="120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річок.</w:t>
      </w:r>
    </w:p>
    <w:p w:rsidR="004D2B32" w:rsidRPr="00536CFA" w:rsidRDefault="004D2B32" w:rsidP="004D2B32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 Благословенна будь, моя незаймана дівице Десно…</w:t>
      </w:r>
    </w:p>
    <w:p w:rsidR="004D2B32" w:rsidRPr="00536CFA" w:rsidRDefault="004D2B32" w:rsidP="004D2B32">
      <w:pPr>
        <w:pStyle w:val="a4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тексту.</w:t>
      </w:r>
    </w:p>
    <w:p w:rsidR="004D2B32" w:rsidRPr="00536CFA" w:rsidRDefault="004D2B32" w:rsidP="004D2B32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анотувати</w:t>
      </w:r>
      <w:r w:rsidRPr="00536CFA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:rsidR="004D2B32" w:rsidRPr="00536CFA" w:rsidRDefault="004D2B32" w:rsidP="004D2B32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536CFA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 переказу тексту </w:t>
      </w:r>
      <w:r w:rsidRPr="00536C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2B32" w:rsidRPr="00536CFA" w:rsidRDefault="004D2B32" w:rsidP="004D2B32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536CFA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:rsidR="004D2B32" w:rsidRPr="00536CFA" w:rsidRDefault="004D2B32" w:rsidP="004D2B32">
      <w:pPr>
        <w:pStyle w:val="a4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:rsidR="004D2B32" w:rsidRPr="00536CFA" w:rsidRDefault="004D2B32" w:rsidP="004D2B32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>ПАМ'ЯТКА «Поради до редагування тексту переказу».</w:t>
      </w:r>
    </w:p>
    <w:p w:rsidR="004D2B32" w:rsidRPr="00536CFA" w:rsidRDefault="004D2B32" w:rsidP="004D2B32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36CFA">
        <w:rPr>
          <w:rFonts w:ascii="Times New Roman" w:hAnsi="Times New Roman" w:cs="Times New Roman"/>
          <w:sz w:val="28"/>
          <w:szCs w:val="28"/>
        </w:rPr>
        <w:t>еревір переказ: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відхилень від теми, ідеї;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витриманий стиль тексту;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логічних відхилень;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правильно визначені частини твору;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збережені лексичні та синтаксичні особливості тексту;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орфографічних, пунктуаційних помилок;</w:t>
      </w:r>
    </w:p>
    <w:p w:rsidR="004D2B32" w:rsidRPr="00536CFA" w:rsidRDefault="004D2B32" w:rsidP="004D2B32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Чи </w:t>
      </w:r>
      <w:r w:rsidRPr="00536CFA"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r w:rsidRPr="00536CFA">
        <w:rPr>
          <w:rFonts w:ascii="Times New Roman" w:hAnsi="Times New Roman" w:cs="Times New Roman"/>
          <w:sz w:val="28"/>
          <w:szCs w:val="28"/>
        </w:rPr>
        <w:t xml:space="preserve"> обсяг</w:t>
      </w:r>
      <w:r w:rsidRPr="00536CF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36CFA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5. Виконання роботи в зошитах (мовленнєва компетентність).</w:t>
      </w:r>
    </w:p>
    <w:p w:rsidR="004D2B32" w:rsidRPr="00536CFA" w:rsidRDefault="004D2B32" w:rsidP="004D2B32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r w:rsidRPr="00536CFA">
        <w:rPr>
          <w:sz w:val="28"/>
          <w:szCs w:val="28"/>
        </w:rPr>
        <w:t>Домашнє завдання та інструктаж до його виконання (компетентність само</w:t>
      </w:r>
      <w:r>
        <w:rPr>
          <w:sz w:val="28"/>
          <w:szCs w:val="28"/>
        </w:rPr>
        <w:t>розвитку).</w:t>
      </w:r>
      <w:r>
        <w:rPr>
          <w:sz w:val="28"/>
          <w:szCs w:val="28"/>
          <w:lang w:val="uk-UA"/>
        </w:rPr>
        <w:t>Написати переказ тексту «</w:t>
      </w:r>
      <w:r w:rsidRPr="00536CFA">
        <w:rPr>
          <w:b/>
          <w:bCs/>
          <w:color w:val="000000"/>
          <w:sz w:val="28"/>
          <w:szCs w:val="28"/>
          <w:lang w:eastAsia="uk-UA"/>
        </w:rPr>
        <w:t xml:space="preserve"> Спогади далекого дитинства</w:t>
      </w:r>
      <w:r>
        <w:rPr>
          <w:b/>
          <w:bCs/>
          <w:color w:val="000000"/>
          <w:sz w:val="28"/>
          <w:szCs w:val="28"/>
          <w:lang w:val="uk-UA" w:eastAsia="uk-UA"/>
        </w:rPr>
        <w:t>»</w:t>
      </w:r>
      <w:r w:rsidRPr="00536CFA">
        <w:rPr>
          <w:b/>
          <w:bCs/>
          <w:color w:val="000000"/>
          <w:sz w:val="28"/>
          <w:szCs w:val="28"/>
          <w:lang w:eastAsia="uk-UA"/>
        </w:rPr>
        <w:t>.</w:t>
      </w:r>
    </w:p>
    <w:p w:rsidR="004D2B32" w:rsidRPr="00536CFA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4D2B32" w:rsidRPr="00892DE6" w:rsidRDefault="004D2B32" w:rsidP="004D2B32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4D2B32" w:rsidRDefault="004D2B32" w:rsidP="004D2B32"/>
    <w:p w:rsidR="005E5362" w:rsidRDefault="005E5362"/>
    <w:sectPr w:rsidR="005E5362" w:rsidSect="006825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4D2B32"/>
    <w:rsid w:val="004D2B32"/>
    <w:rsid w:val="005E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D2B32"/>
    <w:pPr>
      <w:spacing w:after="0" w:line="240" w:lineRule="auto"/>
      <w:ind w:left="720" w:right="1701"/>
      <w:contextualSpacing/>
      <w:jc w:val="both"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semiHidden/>
    <w:unhideWhenUsed/>
    <w:rsid w:val="004D2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0%D0%B6%D0%B5%D0%BD%D1%8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1%81%D1%96%D1%8F" TargetMode="External"/><Relationship Id="rId12" Type="http://schemas.openxmlformats.org/officeDocument/2006/relationships/hyperlink" Target="https://slovnyk.ua/index.php?swrd=%D0%B3%D1%80%D1%83%D1%88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B%D0%BE%D1%80%D1%83%D1%81%D1%8C" TargetMode="External"/><Relationship Id="rId11" Type="http://schemas.openxmlformats.org/officeDocument/2006/relationships/hyperlink" Target="https://slovnyk.ua/index.php?swrd=%D0%B4%D0%B8%D0%BA%D0%B8%D0%B9" TargetMode="External"/><Relationship Id="rId5" Type="http://schemas.openxmlformats.org/officeDocument/2006/relationships/hyperlink" Target="https://uk.wikipedia.org/wiki/%D0%A3%D0%BA%D1%80%D0%B0%D1%97%D0%BD%D0%B0" TargetMode="External"/><Relationship Id="rId10" Type="http://schemas.openxmlformats.org/officeDocument/2006/relationships/hyperlink" Target="https://slovnyk.ua/index.php?swrd=%D0%BF%D0%BB%D1%96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ovnyk.ua/index.php?swrd=%D0%9F%D1%80%D0%B8%D0%B3%D0%BD%D0%B8%D0%BB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2024-02-28T17:39:00Z</dcterms:created>
  <dcterms:modified xsi:type="dcterms:W3CDTF">2024-02-28T17:39:00Z</dcterms:modified>
</cp:coreProperties>
</file>