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C1" w:rsidRDefault="00E556C1" w:rsidP="00E556C1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 w:rsidRPr="00E556C1">
        <w:rPr>
          <w:rFonts w:ascii="Times New Roman" w:eastAsia="Cousine" w:hAnsi="Times New Roman" w:cs="Times New Roman"/>
          <w:b/>
          <w:sz w:val="28"/>
          <w:szCs w:val="28"/>
        </w:rPr>
        <w:t xml:space="preserve">Дата 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12.04.2024    </w:t>
      </w:r>
    </w:p>
    <w:p w:rsidR="00E556C1" w:rsidRDefault="00E556C1" w:rsidP="00E556C1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 w:rsidRPr="00E556C1">
        <w:rPr>
          <w:rFonts w:ascii="Times New Roman" w:eastAsia="Cousine" w:hAnsi="Times New Roman" w:cs="Times New Roman"/>
          <w:b/>
          <w:sz w:val="28"/>
          <w:szCs w:val="28"/>
        </w:rPr>
        <w:t>Урок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</w:t>
      </w:r>
      <w:r w:rsidRPr="00E556C1">
        <w:rPr>
          <w:rFonts w:ascii="Times New Roman" w:eastAsia="Cousine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>української   мови</w:t>
      </w:r>
      <w:r>
        <w:rPr>
          <w:rFonts w:ascii="Times New Roman" w:eastAsia="Cousine" w:hAnsi="Times New Roman" w:cs="Times New Roman"/>
          <w:b/>
          <w:sz w:val="28"/>
          <w:szCs w:val="28"/>
        </w:rPr>
        <w:tab/>
      </w:r>
    </w:p>
    <w:p w:rsidR="00E556C1" w:rsidRDefault="00E556C1" w:rsidP="00E556C1">
      <w:pPr>
        <w:rPr>
          <w:rFonts w:ascii="Times New Roman" w:eastAsia="Cousine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ousine" w:hAnsi="Times New Roman" w:cs="Times New Roman"/>
          <w:b/>
          <w:sz w:val="28"/>
          <w:szCs w:val="28"/>
        </w:rPr>
        <w:t>8</w:t>
      </w: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клас </w:t>
      </w:r>
    </w:p>
    <w:p w:rsidR="00E556C1" w:rsidRPr="00E556C1" w:rsidRDefault="00E556C1" w:rsidP="00E55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ousine" w:hAnsi="Times New Roman" w:cs="Times New Roman"/>
          <w:b/>
          <w:sz w:val="28"/>
          <w:szCs w:val="28"/>
          <w:lang w:val="uk-UA"/>
        </w:rPr>
        <w:t xml:space="preserve"> Л.А.</w:t>
      </w:r>
    </w:p>
    <w:p w:rsidR="00E556C1" w:rsidRPr="00E556C1" w:rsidRDefault="00E556C1" w:rsidP="00E55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56C1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Відокремлені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додатки</w:t>
      </w:r>
      <w:proofErr w:type="gramStart"/>
      <w:r w:rsidRPr="00E556C1">
        <w:rPr>
          <w:rFonts w:ascii="Times New Roman" w:hAnsi="Times New Roman" w:cs="Times New Roman"/>
          <w:b/>
          <w:sz w:val="28"/>
          <w:szCs w:val="28"/>
        </w:rPr>
        <w:t>.У</w:t>
      </w:r>
      <w:proofErr w:type="gramEnd"/>
      <w:r w:rsidRPr="00E556C1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відокремлення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додатків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їхня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роль у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мовленні.Розділові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знаки при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відокремлених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додатках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>.</w:t>
      </w:r>
    </w:p>
    <w:p w:rsidR="00E556C1" w:rsidRPr="00E556C1" w:rsidRDefault="00E556C1" w:rsidP="00E55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56C1">
        <w:rPr>
          <w:rFonts w:ascii="Times New Roman" w:hAnsi="Times New Roman" w:cs="Times New Roman"/>
          <w:b/>
          <w:sz w:val="28"/>
          <w:szCs w:val="28"/>
        </w:rPr>
        <w:t>Мета: 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восьмикласникі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відокремлені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відокремленими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відокремлені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інтонувати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відокремленими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розставляти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знаки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;р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озвивати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трансформувати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конструювати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відокремленими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свідомому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розвиткові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восьмикласників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.</w:t>
      </w:r>
    </w:p>
    <w:p w:rsidR="00E556C1" w:rsidRPr="00E556C1" w:rsidRDefault="00E556C1" w:rsidP="00E55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Лінгвістичний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диктант «Так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Ні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».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Відокремлення – це смислове та інтонаційне виділення членів речення для посилення їхнього значення. (Так)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Відокремлюватися можуть головні й другорядні члени речення. (Ні)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Якщо означення і прикладка належать до особового займенника,вони відокремлюються завжди. (Так)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Якщо поширені означення і прикладки стоять після означуваного слова, вираженого іменником,вони не відокремлюються. (Ні)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>На письмі відокремлені члени речення виділяються паузою. (Ні)</w:t>
      </w:r>
    </w:p>
    <w:p w:rsidR="00E556C1" w:rsidRPr="00E556C1" w:rsidRDefault="00E556C1" w:rsidP="00E556C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</w:rPr>
        <w:t xml:space="preserve">Другорядний член речення, що означає предмет, на який спрямована дія, і відповідає на питання непрямих </w:t>
      </w:r>
      <w:proofErr w:type="spellStart"/>
      <w:r w:rsidRPr="00E556C1">
        <w:rPr>
          <w:rFonts w:ascii="Times New Roman" w:hAnsi="Times New Roman" w:cs="Times New Roman"/>
        </w:rPr>
        <w:t>відмінківм</w:t>
      </w:r>
      <w:proofErr w:type="spellEnd"/>
      <w:r w:rsidRPr="00E556C1">
        <w:rPr>
          <w:rFonts w:ascii="Times New Roman" w:hAnsi="Times New Roman" w:cs="Times New Roman"/>
        </w:rPr>
        <w:t xml:space="preserve"> (кого? чого? кому? чому?...), називається… (додатком).</w:t>
      </w:r>
    </w:p>
    <w:p w:rsidR="00E556C1" w:rsidRPr="00E556C1" w:rsidRDefault="00E556C1" w:rsidP="00E55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Робота </w:t>
      </w: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ідручником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E556C1" w:rsidRPr="00E556C1" w:rsidRDefault="00E556C1" w:rsidP="00E556C1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556C1">
        <w:rPr>
          <w:rFonts w:ascii="Times New Roman" w:hAnsi="Times New Roman" w:cs="Times New Roman"/>
          <w:color w:val="000000"/>
        </w:rPr>
        <w:t>Опрацювання теоретичного матеріалу (с.15</w:t>
      </w:r>
      <w:r>
        <w:rPr>
          <w:rFonts w:ascii="Times New Roman" w:hAnsi="Times New Roman" w:cs="Times New Roman"/>
          <w:color w:val="000000"/>
        </w:rPr>
        <w:t>9</w:t>
      </w:r>
      <w:r w:rsidRPr="00E556C1">
        <w:rPr>
          <w:rFonts w:ascii="Times New Roman" w:hAnsi="Times New Roman" w:cs="Times New Roman"/>
          <w:color w:val="000000"/>
        </w:rPr>
        <w:t>).</w:t>
      </w:r>
    </w:p>
    <w:p w:rsidR="00E556C1" w:rsidRPr="00E556C1" w:rsidRDefault="00E556C1" w:rsidP="00E556C1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Виконання вправи 1.</w:t>
      </w:r>
    </w:p>
    <w:p w:rsidR="00E556C1" w:rsidRPr="00E556C1" w:rsidRDefault="00E556C1" w:rsidP="00E556C1">
      <w:pPr>
        <w:pStyle w:val="a3"/>
        <w:pBdr>
          <w:top w:val="nil"/>
          <w:left w:val="nil"/>
          <w:bottom w:val="nil"/>
          <w:right w:val="nil"/>
          <w:between w:val="nil"/>
        </w:pBdr>
        <w:ind w:left="1287" w:firstLine="0"/>
        <w:rPr>
          <w:rFonts w:ascii="Times New Roman" w:hAnsi="Times New Roman" w:cs="Times New Roman"/>
          <w:color w:val="000000"/>
        </w:rPr>
      </w:pPr>
    </w:p>
    <w:p w:rsidR="00E556C1" w:rsidRPr="00E556C1" w:rsidRDefault="00E556C1" w:rsidP="00E556C1">
      <w:pPr>
        <w:pStyle w:val="a3"/>
        <w:numPr>
          <w:ilvl w:val="0"/>
          <w:numId w:val="14"/>
        </w:numPr>
        <w:ind w:left="1276" w:hanging="283"/>
        <w:jc w:val="both"/>
        <w:rPr>
          <w:rFonts w:ascii="Times New Roman" w:hAnsi="Times New Roman" w:cs="Times New Roman"/>
        </w:rPr>
      </w:pPr>
      <w:r w:rsidRPr="00E556C1">
        <w:rPr>
          <w:rFonts w:ascii="Times New Roman" w:hAnsi="Times New Roman" w:cs="Times New Roman"/>
          <w:i/>
          <w:color w:val="000000"/>
        </w:rPr>
        <w:t>Записати речення, підкреслити відокремлені додатки разом із прийменником.</w:t>
      </w:r>
    </w:p>
    <w:p w:rsidR="00E556C1" w:rsidRPr="00E556C1" w:rsidRDefault="00E556C1" w:rsidP="00E556C1">
      <w:pPr>
        <w:jc w:val="both"/>
        <w:rPr>
          <w:rFonts w:ascii="Times New Roman" w:hAnsi="Times New Roman" w:cs="Times New Roman"/>
          <w:sz w:val="28"/>
          <w:szCs w:val="28"/>
        </w:rPr>
      </w:pPr>
      <w:r w:rsidRPr="00E556C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властиво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помилятися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дурні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властиво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помилці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(Аристотель). 2.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стояв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посеред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двору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зсутулений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опущеними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пальта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невидющими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очима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дивився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мимо хат,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садків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городів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мимо самого себе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Гр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ютюнник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3.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панського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лану,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поле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 xml:space="preserve"> (І. </w:t>
      </w:r>
      <w:proofErr w:type="spellStart"/>
      <w:proofErr w:type="gramEnd"/>
      <w:r w:rsidRPr="00E556C1">
        <w:rPr>
          <w:rFonts w:ascii="Times New Roman" w:hAnsi="Times New Roman" w:cs="Times New Roman"/>
          <w:sz w:val="28"/>
          <w:szCs w:val="28"/>
        </w:rPr>
        <w:t>Нечуй-</w:t>
      </w:r>
      <w:r w:rsidRPr="00E556C1">
        <w:rPr>
          <w:rFonts w:ascii="Times New Roman" w:hAnsi="Times New Roman" w:cs="Times New Roman"/>
          <w:sz w:val="28"/>
          <w:szCs w:val="28"/>
        </w:rPr>
        <w:lastRenderedPageBreak/>
        <w:t>Левицький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4.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Опр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Сократ не вельми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шанує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самого себе (Ю.Мушкетик). 5.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Бойчука,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здивовано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шкіпера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М.Трублаїні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6. На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Нар.творчість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).</w:t>
      </w:r>
    </w:p>
    <w:p w:rsidR="00E556C1" w:rsidRPr="00E556C1" w:rsidRDefault="00E556C1" w:rsidP="00E556C1">
      <w:pPr>
        <w:pStyle w:val="a3"/>
        <w:pBdr>
          <w:top w:val="nil"/>
          <w:left w:val="nil"/>
          <w:bottom w:val="nil"/>
          <w:right w:val="nil"/>
          <w:between w:val="nil"/>
        </w:pBdr>
        <w:ind w:left="1287" w:firstLine="0"/>
        <w:rPr>
          <w:rFonts w:ascii="Times New Roman" w:hAnsi="Times New Roman" w:cs="Times New Roman"/>
          <w:color w:val="000000"/>
        </w:rPr>
      </w:pPr>
    </w:p>
    <w:p w:rsidR="00E556C1" w:rsidRPr="00E556C1" w:rsidRDefault="00E556C1" w:rsidP="00E556C1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</w:rPr>
      </w:pPr>
      <w:r w:rsidRPr="00E556C1">
        <w:rPr>
          <w:rFonts w:ascii="Times New Roman" w:hAnsi="Times New Roman" w:cs="Times New Roman"/>
          <w:b/>
          <w:bCs/>
          <w:color w:val="000000"/>
        </w:rPr>
        <w:t>Проблемне завдання. «Привіт, проблемо!»</w:t>
      </w:r>
    </w:p>
    <w:p w:rsidR="00E556C1" w:rsidRPr="00E556C1" w:rsidRDefault="00E556C1" w:rsidP="00E556C1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Вправа 4</w:t>
      </w:r>
      <w:r w:rsidRPr="00E556C1">
        <w:rPr>
          <w:rFonts w:ascii="Times New Roman" w:hAnsi="Times New Roman" w:cs="Times New Roman"/>
          <w:color w:val="000000"/>
        </w:rPr>
        <w:t>.</w:t>
      </w:r>
    </w:p>
    <w:p w:rsidR="00E556C1" w:rsidRPr="00E556C1" w:rsidRDefault="00E556C1" w:rsidP="00E556C1">
      <w:pPr>
        <w:pStyle w:val="a3"/>
        <w:pBdr>
          <w:top w:val="nil"/>
          <w:left w:val="nil"/>
          <w:bottom w:val="nil"/>
          <w:right w:val="nil"/>
          <w:between w:val="nil"/>
        </w:pBdr>
        <w:ind w:left="1647" w:firstLine="0"/>
        <w:rPr>
          <w:rFonts w:ascii="Times New Roman" w:hAnsi="Times New Roman" w:cs="Times New Roman"/>
          <w:color w:val="000000"/>
        </w:rPr>
      </w:pPr>
    </w:p>
    <w:p w:rsidR="00E556C1" w:rsidRPr="00E556C1" w:rsidRDefault="00E556C1" w:rsidP="00E556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умінь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</w:p>
    <w:p w:rsidR="00E556C1" w:rsidRPr="00E556C1" w:rsidRDefault="00E556C1" w:rsidP="00E556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Пунктуаційний</w:t>
      </w:r>
      <w:proofErr w:type="spellEnd"/>
      <w:r w:rsidRPr="00E556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практикум</w:t>
      </w:r>
    </w:p>
    <w:p w:rsidR="00E556C1" w:rsidRPr="00E556C1" w:rsidRDefault="00E556C1" w:rsidP="00E556C1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rFonts w:ascii="Times New Roman" w:hAnsi="Times New Roman" w:cs="Times New Roman"/>
          <w:i/>
          <w:color w:val="000000"/>
        </w:rPr>
      </w:pPr>
      <w:r w:rsidRPr="00E556C1">
        <w:rPr>
          <w:rFonts w:ascii="Times New Roman" w:hAnsi="Times New Roman" w:cs="Times New Roman"/>
          <w:i/>
          <w:color w:val="000000"/>
        </w:rPr>
        <w:t>Записати речення, розставляючи потрібні розділові знаки. Виділити відокремлені додатки. З’ясувати, яке смислове навантаження несуть відокремлені додатки в кожному реченні.</w:t>
      </w:r>
    </w:p>
    <w:p w:rsidR="00E556C1" w:rsidRPr="00E556C1" w:rsidRDefault="00E556C1" w:rsidP="00E556C1">
      <w:pPr>
        <w:jc w:val="both"/>
        <w:rPr>
          <w:rFonts w:ascii="Times New Roman" w:hAnsi="Times New Roman" w:cs="Times New Roman"/>
          <w:sz w:val="28"/>
          <w:szCs w:val="28"/>
        </w:rPr>
      </w:pPr>
      <w:r w:rsidRPr="00E556C1">
        <w:rPr>
          <w:rFonts w:ascii="Times New Roman" w:hAnsi="Times New Roman" w:cs="Times New Roman"/>
          <w:sz w:val="28"/>
          <w:szCs w:val="28"/>
        </w:rPr>
        <w:t xml:space="preserve">Учитель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ідтримував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Сашкове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поезією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особливо народною (С.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Плачинда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2.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посуду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трипільці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виробляли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фігурки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Матер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(В.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Таїк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3.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Софія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E556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>ізнання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(Д.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Горбачов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4.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Богословника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Шевченко,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перебуваючи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дяка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(Б.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Чайковський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5. 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перших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дійшло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небагато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минулих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Нестора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Літописця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«Слово про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невідомого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автора, «Слово про закон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благодать» митрополита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Іларіона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. 6.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любив дерева,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тварину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556C1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молока (Б.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Лепкий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). 7. За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кошти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князя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придбано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начиння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Десятинної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церкви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ікони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хрести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, посуд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 xml:space="preserve"> (А. </w:t>
      </w:r>
      <w:proofErr w:type="spellStart"/>
      <w:r w:rsidRPr="00E556C1">
        <w:rPr>
          <w:rFonts w:ascii="Times New Roman" w:hAnsi="Times New Roman" w:cs="Times New Roman"/>
          <w:sz w:val="28"/>
          <w:szCs w:val="28"/>
        </w:rPr>
        <w:t>Багнюк</w:t>
      </w:r>
      <w:proofErr w:type="spellEnd"/>
      <w:r w:rsidRPr="00E556C1">
        <w:rPr>
          <w:rFonts w:ascii="Times New Roman" w:hAnsi="Times New Roman" w:cs="Times New Roman"/>
          <w:sz w:val="28"/>
          <w:szCs w:val="28"/>
        </w:rPr>
        <w:t>).</w:t>
      </w:r>
    </w:p>
    <w:p w:rsidR="00E556C1" w:rsidRPr="00E556C1" w:rsidRDefault="00E556C1" w:rsidP="00E556C1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E556C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eastAsia="en-US"/>
        </w:rPr>
        <w:t>Бліцопитування</w:t>
      </w:r>
      <w:proofErr w:type="spellEnd"/>
      <w:r w:rsidRPr="00E556C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eastAsia="en-US"/>
        </w:rPr>
        <w:t>.</w:t>
      </w:r>
    </w:p>
    <w:p w:rsidR="00E556C1" w:rsidRPr="00E556C1" w:rsidRDefault="00E556C1" w:rsidP="00E556C1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 Коли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додатки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відокремлюється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реченні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E556C1" w:rsidRPr="00E556C1" w:rsidRDefault="00E556C1" w:rsidP="00E556C1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2.За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допомогою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чого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відокремлюються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додатки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усному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мовленні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письмі</w:t>
      </w:r>
      <w:proofErr w:type="spellEnd"/>
      <w:r w:rsidRPr="00E556C1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E556C1" w:rsidRPr="00E556C1" w:rsidRDefault="00E556C1" w:rsidP="00E556C1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556C1" w:rsidRPr="00E556C1" w:rsidRDefault="00E556C1" w:rsidP="00E556C1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Домашнє</w:t>
      </w:r>
      <w:proofErr w:type="spellEnd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завдання</w:t>
      </w:r>
      <w:proofErr w:type="spellEnd"/>
      <w:r w:rsidRPr="00E556C1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.</w:t>
      </w:r>
    </w:p>
    <w:p w:rsidR="00E556C1" w:rsidRPr="00E556C1" w:rsidRDefault="00E556C1" w:rsidP="00E556C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§45, </w:t>
      </w:r>
      <w:proofErr w:type="spellStart"/>
      <w:r>
        <w:rPr>
          <w:rFonts w:ascii="Times New Roman" w:hAnsi="Times New Roman" w:cs="Times New Roman"/>
          <w:bCs/>
        </w:rPr>
        <w:t>вивч</w:t>
      </w:r>
      <w:proofErr w:type="spellEnd"/>
      <w:r>
        <w:rPr>
          <w:rFonts w:ascii="Times New Roman" w:hAnsi="Times New Roman" w:cs="Times New Roman"/>
          <w:bCs/>
        </w:rPr>
        <w:t>. прав., впр.6(стор.161</w:t>
      </w:r>
      <w:r w:rsidRPr="00E556C1">
        <w:rPr>
          <w:rFonts w:ascii="Times New Roman" w:hAnsi="Times New Roman" w:cs="Times New Roman"/>
          <w:bCs/>
        </w:rPr>
        <w:t xml:space="preserve">), </w:t>
      </w:r>
      <w:proofErr w:type="spellStart"/>
      <w:r w:rsidRPr="00E556C1">
        <w:rPr>
          <w:rFonts w:ascii="Times New Roman" w:hAnsi="Times New Roman" w:cs="Times New Roman"/>
          <w:bCs/>
        </w:rPr>
        <w:t>повт</w:t>
      </w:r>
      <w:proofErr w:type="spellEnd"/>
      <w:r w:rsidRPr="00E556C1">
        <w:rPr>
          <w:rFonts w:ascii="Times New Roman" w:hAnsi="Times New Roman" w:cs="Times New Roman"/>
          <w:bCs/>
        </w:rPr>
        <w:t xml:space="preserve">. </w:t>
      </w:r>
      <w:proofErr w:type="spellStart"/>
      <w:r w:rsidRPr="00E556C1">
        <w:rPr>
          <w:rFonts w:ascii="Times New Roman" w:hAnsi="Times New Roman" w:cs="Times New Roman"/>
          <w:bCs/>
        </w:rPr>
        <w:t>розд</w:t>
      </w:r>
      <w:proofErr w:type="spellEnd"/>
      <w:r w:rsidRPr="00E556C1">
        <w:rPr>
          <w:rFonts w:ascii="Times New Roman" w:hAnsi="Times New Roman" w:cs="Times New Roman"/>
          <w:bCs/>
        </w:rPr>
        <w:t xml:space="preserve">. знаки при </w:t>
      </w:r>
      <w:proofErr w:type="spellStart"/>
      <w:r w:rsidRPr="00E556C1">
        <w:rPr>
          <w:rFonts w:ascii="Times New Roman" w:hAnsi="Times New Roman" w:cs="Times New Roman"/>
          <w:bCs/>
        </w:rPr>
        <w:t>однор</w:t>
      </w:r>
      <w:proofErr w:type="spellEnd"/>
      <w:r w:rsidRPr="00E556C1">
        <w:rPr>
          <w:rFonts w:ascii="Times New Roman" w:hAnsi="Times New Roman" w:cs="Times New Roman"/>
          <w:bCs/>
        </w:rPr>
        <w:t>. членах.</w:t>
      </w:r>
    </w:p>
    <w:p w:rsidR="00FE5674" w:rsidRPr="00E556C1" w:rsidRDefault="00FE5674">
      <w:pPr>
        <w:rPr>
          <w:lang w:val="uk-UA"/>
        </w:rPr>
      </w:pPr>
    </w:p>
    <w:sectPr w:rsidR="00FE5674" w:rsidRPr="00E55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660F"/>
    <w:multiLevelType w:val="hybridMultilevel"/>
    <w:tmpl w:val="348EB422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2F82"/>
    <w:multiLevelType w:val="hybridMultilevel"/>
    <w:tmpl w:val="9260E316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B196851"/>
    <w:multiLevelType w:val="hybridMultilevel"/>
    <w:tmpl w:val="94D07170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E9179F"/>
    <w:multiLevelType w:val="multilevel"/>
    <w:tmpl w:val="D792895E"/>
    <w:lvl w:ilvl="0">
      <w:start w:val="1"/>
      <w:numFmt w:val="bullet"/>
      <w:lvlText w:val="⮚"/>
      <w:lvlJc w:val="left"/>
      <w:pPr>
        <w:ind w:left="18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4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C238C4"/>
    <w:multiLevelType w:val="hybridMultilevel"/>
    <w:tmpl w:val="FACC2BDC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64312D"/>
    <w:multiLevelType w:val="multilevel"/>
    <w:tmpl w:val="9C4201F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D163FF"/>
    <w:multiLevelType w:val="hybridMultilevel"/>
    <w:tmpl w:val="D89461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634AB"/>
    <w:multiLevelType w:val="hybridMultilevel"/>
    <w:tmpl w:val="899A4E96"/>
    <w:lvl w:ilvl="0" w:tplc="00FE80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C7E91"/>
    <w:multiLevelType w:val="hybridMultilevel"/>
    <w:tmpl w:val="C002AD56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4F3D1737"/>
    <w:multiLevelType w:val="multilevel"/>
    <w:tmpl w:val="B3A2E862"/>
    <w:lvl w:ilvl="0">
      <w:start w:val="1"/>
      <w:numFmt w:val="decimal"/>
      <w:lvlText w:val="%1."/>
      <w:lvlJc w:val="left"/>
      <w:pPr>
        <w:ind w:left="107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62680119"/>
    <w:multiLevelType w:val="multilevel"/>
    <w:tmpl w:val="99D644DA"/>
    <w:lvl w:ilvl="0">
      <w:start w:val="1"/>
      <w:numFmt w:val="decimal"/>
      <w:lvlText w:val="%1."/>
      <w:lvlJc w:val="left"/>
      <w:pPr>
        <w:ind w:left="1287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A4EA3"/>
    <w:multiLevelType w:val="hybridMultilevel"/>
    <w:tmpl w:val="22C2C60E"/>
    <w:lvl w:ilvl="0" w:tplc="0422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7B7916E1"/>
    <w:multiLevelType w:val="hybridMultilevel"/>
    <w:tmpl w:val="8864CDCA"/>
    <w:lvl w:ilvl="0" w:tplc="624210F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646819"/>
    <w:multiLevelType w:val="hybridMultilevel"/>
    <w:tmpl w:val="AB1E3138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56C1"/>
    <w:rsid w:val="00E556C1"/>
    <w:rsid w:val="00FE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6C1"/>
    <w:pPr>
      <w:spacing w:after="0" w:line="240" w:lineRule="auto"/>
      <w:ind w:left="720" w:firstLine="567"/>
      <w:contextualSpacing/>
    </w:pPr>
    <w:rPr>
      <w:rFonts w:ascii="Georgia" w:eastAsia="Georgia" w:hAnsi="Georgia" w:cs="Georgia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2024-04-10T17:49:00Z</dcterms:created>
  <dcterms:modified xsi:type="dcterms:W3CDTF">2024-04-10T17:53:00Z</dcterms:modified>
</cp:coreProperties>
</file>