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D62" w:rsidRDefault="00A21D62" w:rsidP="00A21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18.10.2023</w:t>
      </w:r>
    </w:p>
    <w:p w:rsidR="00A21D62" w:rsidRDefault="00A21D62" w:rsidP="00A21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21D62" w:rsidRDefault="00A21D62" w:rsidP="00A21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A21D62" w:rsidRDefault="00A21D62" w:rsidP="00A21D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21D62" w:rsidRDefault="00A21D62" w:rsidP="00A21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Порядок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наголос</w:t>
      </w:r>
      <w:proofErr w:type="spellEnd"/>
    </w:p>
    <w:p w:rsidR="00A21D62" w:rsidRDefault="00A21D62" w:rsidP="00A21D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1D62" w:rsidRDefault="00A21D62" w:rsidP="00A21D62">
      <w:pPr>
        <w:shd w:val="clear" w:color="auto" w:fill="FFFFFF"/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граматичну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основу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члени;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наголос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непоширені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культуру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писемного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A21D62" w:rsidRDefault="00A21D62" w:rsidP="00A21D6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21D62" w:rsidRDefault="00A21D62" w:rsidP="00A21D62">
      <w:pPr>
        <w:pStyle w:val="a3"/>
        <w:shd w:val="clear" w:color="auto" w:fill="FFFFFF"/>
        <w:suppressAutoHyphens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Порядок розташування слів у реченні вільний, проте існують певні правила, які визначають послідовність розміщення членів речення.</w:t>
      </w:r>
    </w:p>
    <w:tbl>
      <w:tblPr>
        <w:tblStyle w:val="a4"/>
        <w:tblW w:w="0" w:type="auto"/>
        <w:tblInd w:w="0" w:type="dxa"/>
        <w:tblLook w:val="04A0"/>
      </w:tblPr>
      <w:tblGrid>
        <w:gridCol w:w="9571"/>
      </w:tblGrid>
      <w:tr w:rsidR="00A21D62" w:rsidTr="00A21D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Прямим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вважаєтьсятакий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порядок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якому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присудокстоїтьпісляпідмета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(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Слова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поета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вийшли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далеко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межікраїни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:rsidR="00A21D62" w:rsidRDefault="00A21D62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Прямий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порядок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другоряднихчленівреченняпов'язаний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порядком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слі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словосполученні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A21D62" w:rsidRDefault="00A21D62" w:rsidP="0075769D">
            <w:pPr>
              <w:numPr>
                <w:ilvl w:val="0"/>
                <w:numId w:val="1"/>
              </w:numPr>
              <w:shd w:val="clear" w:color="auto" w:fill="FFFFFF"/>
              <w:suppressAutoHyphens/>
              <w:ind w:left="3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узгодженеозначеннястоїть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означуваним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словом;</w:t>
            </w:r>
          </w:p>
          <w:p w:rsidR="00A21D62" w:rsidRDefault="00A21D62" w:rsidP="0075769D">
            <w:pPr>
              <w:numPr>
                <w:ilvl w:val="0"/>
                <w:numId w:val="1"/>
              </w:numPr>
              <w:shd w:val="clear" w:color="auto" w:fill="FFFFFF"/>
              <w:suppressAutoHyphens/>
              <w:ind w:left="3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іслякеруючого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слова;</w:t>
            </w:r>
          </w:p>
          <w:p w:rsidR="00A21D62" w:rsidRDefault="00A21D62" w:rsidP="0075769D">
            <w:pPr>
              <w:numPr>
                <w:ilvl w:val="0"/>
                <w:numId w:val="1"/>
              </w:numPr>
              <w:shd w:val="clear" w:color="auto" w:fill="FFFFFF"/>
              <w:suppressAutoHyphens/>
              <w:ind w:left="375"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обставинаможе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бути перед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ісля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головного слова (у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виступаєприсудок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A21D62" w:rsidRDefault="00A21D62" w:rsidP="00A21D62">
      <w:pPr>
        <w:pStyle w:val="a3"/>
        <w:shd w:val="clear" w:color="auto" w:fill="FFFFFF"/>
        <w:suppressAutoHyphens/>
        <w:spacing w:before="0" w:beforeAutospacing="0" w:after="0" w:afterAutospacing="0"/>
        <w:rPr>
          <w:sz w:val="28"/>
          <w:szCs w:val="28"/>
          <w:lang w:val="uk-UA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9571"/>
      </w:tblGrid>
      <w:tr w:rsidR="00A21D62" w:rsidTr="00A21D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shd w:val="clear" w:color="auto" w:fill="FFFFFF"/>
              <w:suppressAutoHyphens/>
              <w:rPr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Порушення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прямого порядку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метою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виділенняякогосьіз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них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називається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інверсіє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ю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зворотним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порядком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слів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A21D62" w:rsidRDefault="00A21D62" w:rsidP="00A21D62">
      <w:pPr>
        <w:pStyle w:val="a3"/>
        <w:shd w:val="clear" w:color="auto" w:fill="FFFFFF"/>
        <w:suppressAutoHyphens/>
        <w:spacing w:before="0" w:beforeAutospacing="0" w:after="0" w:afterAutospacing="0"/>
        <w:rPr>
          <w:sz w:val="28"/>
          <w:szCs w:val="28"/>
          <w:lang w:val="uk-UA"/>
        </w:rPr>
      </w:pPr>
    </w:p>
    <w:p w:rsidR="00A21D62" w:rsidRDefault="00A21D62" w:rsidP="00A21D6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непрямому порядку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передує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ідмету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Не спить земля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21D62" w:rsidRDefault="00A21D62" w:rsidP="00A21D6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tooltip="Другорядні члени речення" w:history="1">
        <w:proofErr w:type="spellStart"/>
        <w:r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Другорядні</w:t>
        </w:r>
        <w:proofErr w:type="spellEnd"/>
        <w:r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 xml:space="preserve"> члени </w:t>
        </w:r>
        <w:proofErr w:type="spellStart"/>
        <w:r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речення</w:t>
        </w:r>
        <w:proofErr w:type="spellEnd"/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 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інверсії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змінюють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звичне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місце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21D62" w:rsidRDefault="00A21D62" w:rsidP="00A21D6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9571"/>
      </w:tblGrid>
      <w:tr w:rsidR="00A21D62" w:rsidTr="00A21D62">
        <w:trPr>
          <w:trHeight w:val="2288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Виділення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реченні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допомогоюпосилення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голосу одного ізслівназивається 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логічнимнаголосом.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Відмісцялогічногонаголосузалежитьзмістречення.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Порівняйте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A21D62" w:rsidRDefault="00A21D62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Ученьнарешті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усвідомив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свою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помилку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A21D62" w:rsidRDefault="00A21D62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Учень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8"/>
                <w:szCs w:val="28"/>
              </w:rPr>
              <w:t>нарешті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усвідомивсвою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помилку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:rsidR="00A21D62" w:rsidRDefault="00A21D62">
            <w:pPr>
              <w:shd w:val="clear" w:color="auto" w:fill="FFFFFF"/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Ученьнарешті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>усвідомивсвою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помилку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</w:tc>
      </w:tr>
    </w:tbl>
    <w:p w:rsidR="00A21D62" w:rsidRDefault="00A21D62" w:rsidP="00A21D62">
      <w:pPr>
        <w:shd w:val="clear" w:color="auto" w:fill="FFFFFF"/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21D62" w:rsidRDefault="00A21D62" w:rsidP="00A21D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9571"/>
      </w:tblGrid>
      <w:tr w:rsidR="00A21D62" w:rsidTr="00A21D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2" w:rsidRDefault="00A21D62">
            <w:pPr>
              <w:pStyle w:val="a3"/>
              <w:shd w:val="clear" w:color="auto" w:fill="FFFFFF"/>
              <w:suppressAutoHyphens/>
              <w:spacing w:before="0" w:beforeAutospacing="0" w:after="0" w:afterAutospacing="0"/>
              <w:jc w:val="both"/>
              <w:rPr>
                <w:rStyle w:val="a6"/>
                <w:b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Style w:val="a6"/>
                <w:b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>Прочитайте речення, визначте порядок слів, назвіть слова, на які падає логічний наголос.</w:t>
            </w:r>
          </w:p>
          <w:p w:rsidR="00A21D62" w:rsidRDefault="00A21D62" w:rsidP="0075769D">
            <w:pPr>
              <w:pStyle w:val="a3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Style w:val="a6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Праця єдина з неволі нас вирве: нумо до праці, брати! </w:t>
            </w:r>
            <w:r>
              <w:rPr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br/>
            </w:r>
          </w:p>
          <w:p w:rsidR="00A21D62" w:rsidRDefault="00A21D62" w:rsidP="0075769D">
            <w:pPr>
              <w:pStyle w:val="a3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Style w:val="a6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lastRenderedPageBreak/>
              <w:t xml:space="preserve">В тих теплих степах виробилась кров моя і душа моя. </w:t>
            </w:r>
            <w:r>
              <w:rPr>
                <w:bCs/>
                <w:i/>
                <w:iCs/>
                <w:color w:val="000000"/>
                <w:sz w:val="28"/>
                <w:szCs w:val="28"/>
                <w:shd w:val="clear" w:color="auto" w:fill="FFFFFF"/>
                <w:lang w:val="uk-UA"/>
              </w:rPr>
              <w:br/>
            </w:r>
          </w:p>
          <w:p w:rsidR="00A21D62" w:rsidRDefault="00A21D62" w:rsidP="0075769D">
            <w:pPr>
              <w:pStyle w:val="a3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Style w:val="a6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Посеред неба гнеться на південь Чумацький Шлях, і між його доспілими зорями тремтить і осипається на край землі срібний пилок. </w:t>
            </w:r>
          </w:p>
          <w:p w:rsidR="00A21D62" w:rsidRDefault="00A21D62">
            <w:pPr>
              <w:pStyle w:val="a3"/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A21D62" w:rsidRDefault="00A21D62" w:rsidP="0075769D">
            <w:pPr>
              <w:pStyle w:val="a3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Style w:val="a6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Проходять хмари, гаптують небо химерною грою. Пролісків перших блакитні отари… </w:t>
            </w:r>
          </w:p>
          <w:p w:rsidR="00A21D62" w:rsidRDefault="00A21D62">
            <w:pPr>
              <w:pStyle w:val="a3"/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</w:p>
          <w:p w:rsidR="00A21D62" w:rsidRDefault="00A21D62" w:rsidP="0075769D">
            <w:pPr>
              <w:pStyle w:val="a3"/>
              <w:numPr>
                <w:ilvl w:val="0"/>
                <w:numId w:val="2"/>
              </w:numPr>
              <w:shd w:val="clear" w:color="auto" w:fill="FFFFFF"/>
              <w:suppressAutoHyphens/>
              <w:spacing w:before="0" w:beforeAutospacing="0" w:after="0" w:afterAutospacing="0"/>
              <w:ind w:left="360"/>
              <w:rPr>
                <w:rStyle w:val="a6"/>
                <w:bCs/>
                <w:i w:val="0"/>
                <w:color w:val="000000"/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rStyle w:val="a6"/>
                <w:bCs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Земле! Як тепло нам із тобою! </w:t>
            </w:r>
          </w:p>
          <w:p w:rsidR="00A21D62" w:rsidRDefault="00A21D62">
            <w:pPr>
              <w:rPr>
                <w:sz w:val="22"/>
                <w:szCs w:val="22"/>
              </w:rPr>
            </w:pPr>
          </w:p>
        </w:tc>
      </w:tr>
    </w:tbl>
    <w:p w:rsidR="00A21D62" w:rsidRDefault="00A21D62" w:rsidP="00A21D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21D62" w:rsidRDefault="00A21D62" w:rsidP="00A21D62">
      <w:pPr>
        <w:pStyle w:val="a3"/>
        <w:suppressAutoHyphens/>
        <w:spacing w:before="0" w:beforeAutospacing="0" w:after="0" w:afterAutospacing="0"/>
        <w:rPr>
          <w:rFonts w:eastAsia="Calibri"/>
          <w:sz w:val="28"/>
          <w:szCs w:val="28"/>
          <w:lang w:val="uk-UA"/>
        </w:rPr>
      </w:pPr>
      <w:r>
        <w:rPr>
          <w:rFonts w:eastAsia="Calibri"/>
          <w:sz w:val="28"/>
          <w:szCs w:val="28"/>
          <w:lang w:val="uk-UA"/>
        </w:rPr>
        <w:t>Усі члени речення, крім головних, мають назву —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7"/>
          <w:rFonts w:eastAsia="Calibri"/>
          <w:sz w:val="28"/>
          <w:szCs w:val="28"/>
          <w:lang w:val="uk-UA"/>
        </w:rPr>
        <w:t>другорядні</w:t>
      </w:r>
      <w:r>
        <w:rPr>
          <w:rFonts w:eastAsia="Calibri"/>
          <w:sz w:val="28"/>
          <w:szCs w:val="28"/>
          <w:lang w:val="uk-UA"/>
        </w:rPr>
        <w:t>.</w:t>
      </w:r>
    </w:p>
    <w:tbl>
      <w:tblPr>
        <w:tblStyle w:val="a4"/>
        <w:tblW w:w="0" w:type="auto"/>
        <w:tblInd w:w="0" w:type="dxa"/>
        <w:tblLook w:val="04A0"/>
      </w:tblPr>
      <w:tblGrid>
        <w:gridCol w:w="9571"/>
      </w:tblGrid>
      <w:tr w:rsidR="00A21D62" w:rsidTr="00A21D62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2" w:rsidRDefault="00A21D62">
            <w:pPr>
              <w:pStyle w:val="a3"/>
              <w:suppressAutoHyphens/>
              <w:spacing w:before="0" w:beforeAutospacing="0" w:after="0" w:afterAutospacing="0"/>
              <w:rPr>
                <w:rFonts w:eastAsia="Calibri"/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 xml:space="preserve">Речення, які складаються лише з головних членів речення, називаються </w:t>
            </w:r>
            <w:r>
              <w:rPr>
                <w:rStyle w:val="a7"/>
                <w:rFonts w:eastAsia="Calibri"/>
                <w:sz w:val="28"/>
                <w:szCs w:val="28"/>
                <w:lang w:val="uk-UA"/>
              </w:rPr>
              <w:t>непоширеними</w:t>
            </w:r>
            <w:r>
              <w:rPr>
                <w:rFonts w:eastAsia="Calibri"/>
                <w:sz w:val="28"/>
                <w:szCs w:val="28"/>
                <w:lang w:val="uk-UA"/>
              </w:rPr>
              <w:t>: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6"/>
                <w:rFonts w:eastAsia="Calibri"/>
                <w:sz w:val="28"/>
                <w:szCs w:val="28"/>
                <w:lang w:val="uk-UA"/>
              </w:rPr>
              <w:t xml:space="preserve">Ляда. </w:t>
            </w:r>
            <w:proofErr w:type="spellStart"/>
            <w:r>
              <w:rPr>
                <w:rStyle w:val="a6"/>
                <w:rFonts w:eastAsia="Calibri"/>
                <w:sz w:val="28"/>
                <w:szCs w:val="28"/>
                <w:lang w:val="uk-UA"/>
              </w:rPr>
              <w:t>Чоколяда</w:t>
            </w:r>
            <w:proofErr w:type="spellEnd"/>
            <w:r>
              <w:rPr>
                <w:rStyle w:val="a6"/>
                <w:rFonts w:eastAsia="Calibri"/>
                <w:sz w:val="28"/>
                <w:szCs w:val="28"/>
                <w:lang w:val="uk-UA"/>
              </w:rPr>
              <w:t>. Коляда</w:t>
            </w:r>
            <w:r>
              <w:rPr>
                <w:rFonts w:eastAsia="Calibri"/>
                <w:sz w:val="28"/>
                <w:szCs w:val="28"/>
                <w:lang w:val="uk-UA"/>
              </w:rPr>
              <w:t xml:space="preserve">. </w:t>
            </w:r>
          </w:p>
          <w:p w:rsidR="00A21D62" w:rsidRDefault="00A21D62">
            <w:pPr>
              <w:pStyle w:val="a3"/>
              <w:suppressAutoHyphens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</w:p>
          <w:p w:rsidR="00A21D62" w:rsidRDefault="00A21D62">
            <w:pPr>
              <w:pStyle w:val="a3"/>
              <w:suppressAutoHyphens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rFonts w:eastAsia="Calibri"/>
                <w:sz w:val="28"/>
                <w:szCs w:val="28"/>
                <w:lang w:val="uk-UA"/>
              </w:rPr>
              <w:t xml:space="preserve">Речення, у яких, крім головних членів, є інші члени речення, </w:t>
            </w:r>
            <w:r>
              <w:rPr>
                <w:sz w:val="28"/>
                <w:szCs w:val="28"/>
                <w:lang w:val="uk-UA"/>
              </w:rPr>
              <w:t>н</w:t>
            </w:r>
            <w:r>
              <w:rPr>
                <w:rFonts w:eastAsia="Calibri"/>
                <w:sz w:val="28"/>
                <w:szCs w:val="28"/>
                <w:lang w:val="uk-UA"/>
              </w:rPr>
              <w:t>азиваються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7"/>
                <w:rFonts w:eastAsia="Calibri"/>
                <w:sz w:val="28"/>
                <w:szCs w:val="28"/>
                <w:lang w:val="uk-UA"/>
              </w:rPr>
              <w:t>поширеними</w:t>
            </w:r>
            <w:r>
              <w:rPr>
                <w:rFonts w:eastAsia="Calibri"/>
                <w:sz w:val="28"/>
                <w:szCs w:val="28"/>
                <w:lang w:val="uk-UA"/>
              </w:rPr>
              <w:t xml:space="preserve">: </w:t>
            </w:r>
            <w:r>
              <w:rPr>
                <w:rStyle w:val="a6"/>
                <w:rFonts w:eastAsia="Calibri"/>
                <w:sz w:val="28"/>
                <w:szCs w:val="28"/>
                <w:u w:val="double"/>
                <w:lang w:val="uk-UA"/>
              </w:rPr>
              <w:t>Нашорошилось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6"/>
                <w:rFonts w:eastAsia="Calibri"/>
                <w:sz w:val="28"/>
                <w:szCs w:val="28"/>
                <w:lang w:val="uk-UA"/>
              </w:rPr>
              <w:t>небо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6"/>
                <w:rFonts w:eastAsia="Calibri"/>
                <w:sz w:val="28"/>
                <w:szCs w:val="28"/>
                <w:u w:val="dotDash"/>
                <w:lang w:val="uk-UA"/>
              </w:rPr>
              <w:t>буряно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6"/>
                <w:rFonts w:eastAsia="Calibri"/>
                <w:sz w:val="28"/>
                <w:szCs w:val="28"/>
                <w:lang w:val="uk-UA"/>
              </w:rPr>
              <w:t>і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br/>
            </w:r>
            <w:r>
              <w:rPr>
                <w:rStyle w:val="a6"/>
                <w:rFonts w:eastAsia="Calibri"/>
                <w:sz w:val="28"/>
                <w:szCs w:val="28"/>
                <w:u w:val="dash"/>
                <w:lang w:val="uk-UA"/>
              </w:rPr>
              <w:t>погрозами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  <w:r>
              <w:rPr>
                <w:rStyle w:val="a6"/>
                <w:rFonts w:eastAsia="Calibri"/>
                <w:sz w:val="28"/>
                <w:szCs w:val="28"/>
                <w:u w:val="double"/>
                <w:lang w:val="uk-UA"/>
              </w:rPr>
              <w:t>загуло</w:t>
            </w:r>
            <w:r>
              <w:rPr>
                <w:rStyle w:val="a6"/>
                <w:rFonts w:eastAsia="Calibri"/>
                <w:sz w:val="28"/>
                <w:szCs w:val="28"/>
                <w:lang w:val="uk-UA"/>
              </w:rPr>
              <w:t>.</w:t>
            </w:r>
            <w:r>
              <w:rPr>
                <w:rStyle w:val="apple-converted-space"/>
                <w:rFonts w:eastAsia="Calibri"/>
                <w:sz w:val="28"/>
                <w:szCs w:val="28"/>
                <w:lang w:val="uk-UA"/>
              </w:rPr>
              <w:t> </w:t>
            </w:r>
          </w:p>
        </w:tc>
      </w:tr>
    </w:tbl>
    <w:p w:rsidR="00A21D62" w:rsidRDefault="00A21D62" w:rsidP="00A21D62">
      <w:pPr>
        <w:pStyle w:val="a3"/>
        <w:suppressAutoHyphens/>
        <w:spacing w:before="0" w:beforeAutospacing="0" w:after="0" w:afterAutospacing="0"/>
        <w:rPr>
          <w:sz w:val="28"/>
          <w:szCs w:val="28"/>
          <w:lang w:val="uk-UA"/>
        </w:rPr>
      </w:pPr>
    </w:p>
    <w:p w:rsidR="00A21D62" w:rsidRDefault="00A21D62" w:rsidP="00A21D62">
      <w:pPr>
        <w:pStyle w:val="a3"/>
        <w:suppressAutoHyphens/>
        <w:spacing w:before="0" w:beforeAutospacing="0" w:after="0" w:afterAutospacing="0"/>
        <w:rPr>
          <w:rFonts w:eastAsia="Calibri"/>
          <w:sz w:val="28"/>
          <w:szCs w:val="28"/>
          <w:lang w:val="uk-UA"/>
        </w:rPr>
      </w:pPr>
      <w:r>
        <w:rPr>
          <w:rStyle w:val="a7"/>
          <w:rFonts w:eastAsia="Calibri"/>
          <w:sz w:val="28"/>
          <w:szCs w:val="28"/>
          <w:lang w:val="uk-UA"/>
        </w:rPr>
        <w:t>Додаток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Fonts w:eastAsia="Calibri"/>
          <w:sz w:val="28"/>
          <w:szCs w:val="28"/>
          <w:lang w:val="uk-UA"/>
        </w:rPr>
        <w:t>— це другорядний член речення, який означає предмет і відповідає на питання всіх відмінків, крім називного й кличного. Найчастіше додатки виражені іменниками або займенниками: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lang w:val="uk-UA"/>
        </w:rPr>
        <w:t>Вечірнє сонце! Дякую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u w:val="dash"/>
          <w:lang w:val="uk-UA"/>
        </w:rPr>
        <w:t>за день</w:t>
      </w:r>
      <w:r>
        <w:rPr>
          <w:rStyle w:val="a6"/>
          <w:rFonts w:eastAsia="Calibri"/>
          <w:sz w:val="28"/>
          <w:szCs w:val="28"/>
          <w:lang w:val="uk-UA"/>
        </w:rPr>
        <w:t>!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</w:p>
    <w:p w:rsidR="00A21D62" w:rsidRDefault="00A21D62" w:rsidP="00A21D62">
      <w:pPr>
        <w:pStyle w:val="a3"/>
        <w:suppressAutoHyphens/>
        <w:spacing w:before="0" w:beforeAutospacing="0" w:after="0" w:afterAutospacing="0"/>
        <w:rPr>
          <w:rStyle w:val="a7"/>
        </w:rPr>
      </w:pPr>
    </w:p>
    <w:p w:rsidR="00A21D62" w:rsidRPr="00A21D62" w:rsidRDefault="00A21D62" w:rsidP="00A21D62">
      <w:pPr>
        <w:pStyle w:val="a3"/>
        <w:suppressAutoHyphens/>
        <w:spacing w:before="0" w:beforeAutospacing="0" w:after="0" w:afterAutospacing="0"/>
        <w:rPr>
          <w:lang w:val="uk-UA"/>
        </w:rPr>
      </w:pPr>
      <w:r>
        <w:rPr>
          <w:rStyle w:val="a7"/>
          <w:rFonts w:eastAsia="Calibri"/>
          <w:sz w:val="28"/>
          <w:szCs w:val="28"/>
          <w:lang w:val="uk-UA"/>
        </w:rPr>
        <w:t>Означення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Fonts w:eastAsia="Calibri"/>
          <w:sz w:val="28"/>
          <w:szCs w:val="28"/>
          <w:lang w:val="uk-UA"/>
        </w:rPr>
        <w:t>— це другорядний член речення, який вказує на ознаку предмета й відповідає на питання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lang w:val="uk-UA"/>
        </w:rPr>
        <w:t>який? котрий? чий?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Fonts w:eastAsia="Calibri"/>
          <w:sz w:val="28"/>
          <w:szCs w:val="28"/>
          <w:lang w:val="uk-UA"/>
        </w:rPr>
        <w:t>Найчастіше означення виражені прикметниками: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lang w:val="uk-UA"/>
        </w:rPr>
        <w:t>Зітхання лісів лунає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u w:val="wave"/>
          <w:lang w:val="uk-UA"/>
        </w:rPr>
        <w:t>легке</w:t>
      </w:r>
      <w:r>
        <w:rPr>
          <w:rFonts w:eastAsia="Calibri"/>
          <w:sz w:val="28"/>
          <w:szCs w:val="28"/>
          <w:lang w:val="uk-UA"/>
        </w:rPr>
        <w:t>,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lang w:val="uk-UA"/>
        </w:rPr>
        <w:t>і чується квітів зітхання.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</w:p>
    <w:p w:rsidR="00A21D62" w:rsidRPr="00A21D62" w:rsidRDefault="00A21D62" w:rsidP="00A21D62">
      <w:pPr>
        <w:pStyle w:val="a3"/>
        <w:suppressAutoHyphens/>
        <w:spacing w:before="0" w:beforeAutospacing="0" w:after="0" w:afterAutospacing="0"/>
        <w:rPr>
          <w:rStyle w:val="a7"/>
          <w:lang w:val="uk-UA"/>
        </w:rPr>
      </w:pPr>
    </w:p>
    <w:p w:rsidR="00A21D62" w:rsidRDefault="00A21D62" w:rsidP="00A21D62">
      <w:pPr>
        <w:pStyle w:val="a3"/>
        <w:suppressAutoHyphens/>
        <w:spacing w:before="0" w:beforeAutospacing="0" w:after="0" w:afterAutospacing="0"/>
        <w:rPr>
          <w:rFonts w:ascii="Arial" w:hAnsi="Arial" w:cs="Arial"/>
          <w:vanish/>
        </w:rPr>
      </w:pPr>
      <w:r>
        <w:rPr>
          <w:rStyle w:val="a7"/>
          <w:rFonts w:eastAsia="Calibri"/>
          <w:sz w:val="28"/>
          <w:szCs w:val="28"/>
          <w:lang w:val="uk-UA"/>
        </w:rPr>
        <w:t>Обставини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Fonts w:eastAsia="Calibri"/>
          <w:sz w:val="28"/>
          <w:szCs w:val="28"/>
          <w:lang w:val="uk-UA"/>
        </w:rPr>
        <w:t>— це другорядні члени речення, які називають різні ознаки дії — місце, час, причину, мету, спосіб, ступінь. Обставини відповідають на питання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lang w:val="uk-UA"/>
        </w:rPr>
        <w:t>як? де? куди? звідки?</w:t>
      </w:r>
      <w:r>
        <w:rPr>
          <w:rFonts w:eastAsia="Calibri"/>
          <w:sz w:val="28"/>
          <w:szCs w:val="28"/>
          <w:lang w:val="uk-UA"/>
        </w:rPr>
        <w:t xml:space="preserve">тощо. Найчастіше обставини виражені прислівниками або іменниками з прийменниками: </w:t>
      </w:r>
      <w:r>
        <w:rPr>
          <w:rStyle w:val="a6"/>
          <w:rFonts w:eastAsia="Calibri"/>
          <w:sz w:val="28"/>
          <w:szCs w:val="28"/>
          <w:lang w:val="uk-UA"/>
        </w:rPr>
        <w:t>Погонич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u w:val="dotDash"/>
          <w:lang w:val="uk-UA"/>
        </w:rPr>
        <w:t>зумисне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lang w:val="uk-UA"/>
        </w:rPr>
        <w:t>гнав коні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Style w:val="a6"/>
          <w:rFonts w:eastAsia="Calibri"/>
          <w:sz w:val="28"/>
          <w:szCs w:val="28"/>
          <w:u w:val="dotDash"/>
          <w:lang w:val="uk-UA"/>
        </w:rPr>
        <w:t>з усієї сили</w:t>
      </w:r>
      <w:r>
        <w:rPr>
          <w:rStyle w:val="a6"/>
          <w:rFonts w:eastAsia="Calibri"/>
          <w:sz w:val="28"/>
          <w:szCs w:val="28"/>
          <w:lang w:val="uk-UA"/>
        </w:rPr>
        <w:t>.</w:t>
      </w:r>
      <w:r>
        <w:rPr>
          <w:rStyle w:val="apple-converted-space"/>
          <w:rFonts w:eastAsia="Calibri"/>
          <w:sz w:val="28"/>
          <w:szCs w:val="28"/>
          <w:lang w:val="uk-UA"/>
        </w:rPr>
        <w:t> </w:t>
      </w:r>
      <w:r>
        <w:rPr>
          <w:rFonts w:ascii="Arial" w:eastAsia="Calibri" w:hAnsi="Arial" w:cs="Arial"/>
          <w:vanish/>
          <w:sz w:val="28"/>
          <w:szCs w:val="28"/>
          <w:lang w:val="uk-UA"/>
        </w:rPr>
        <w:t>Начало формы</w:t>
      </w:r>
    </w:p>
    <w:p w:rsidR="00A21D62" w:rsidRDefault="00A21D62" w:rsidP="00A21D62">
      <w:pPr>
        <w:pBdr>
          <w:top w:val="single" w:sz="6" w:space="1" w:color="auto"/>
        </w:pBdr>
        <w:suppressAutoHyphens/>
        <w:spacing w:after="0" w:line="240" w:lineRule="auto"/>
        <w:jc w:val="center"/>
        <w:rPr>
          <w:rFonts w:ascii="Arial" w:eastAsia="Times New Roman" w:hAnsi="Arial" w:cs="Arial"/>
          <w:vanish/>
          <w:sz w:val="28"/>
          <w:szCs w:val="28"/>
        </w:rPr>
      </w:pPr>
      <w:r>
        <w:rPr>
          <w:rFonts w:ascii="Arial" w:eastAsia="Times New Roman" w:hAnsi="Arial" w:cs="Arial"/>
          <w:vanish/>
          <w:sz w:val="28"/>
          <w:szCs w:val="28"/>
        </w:rPr>
        <w:t>Конец формы</w:t>
      </w:r>
    </w:p>
    <w:p w:rsidR="00A21D62" w:rsidRDefault="00A21D62" w:rsidP="00A21D62">
      <w:pPr>
        <w:pStyle w:val="a3"/>
        <w:shd w:val="clear" w:color="auto" w:fill="FFFFFF"/>
        <w:suppressAutoHyphens/>
        <w:spacing w:before="0" w:beforeAutospacing="0" w:after="150" w:afterAutospacing="0"/>
        <w:jc w:val="both"/>
        <w:rPr>
          <w:rFonts w:ascii="Century Schoolbook" w:eastAsia="Calibri" w:hAnsi="Century Schoolbook"/>
          <w:sz w:val="28"/>
          <w:szCs w:val="28"/>
          <w:lang w:val="uk-UA"/>
        </w:rPr>
      </w:pPr>
    </w:p>
    <w:tbl>
      <w:tblPr>
        <w:tblStyle w:val="a4"/>
        <w:tblW w:w="0" w:type="auto"/>
        <w:tblInd w:w="0" w:type="dxa"/>
        <w:tblLook w:val="04A0"/>
      </w:tblPr>
      <w:tblGrid>
        <w:gridCol w:w="3195"/>
        <w:gridCol w:w="3679"/>
        <w:gridCol w:w="2697"/>
      </w:tblGrid>
      <w:tr w:rsidR="00A21D62" w:rsidTr="00A21D6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ДОДАТОК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ОЗНАЧЕННЯ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ОБСТАВИНА</w:t>
            </w:r>
          </w:p>
        </w:tc>
      </w:tr>
      <w:tr w:rsidR="00A21D62" w:rsidTr="00A21D6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означає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єктдії</w:t>
            </w:r>
            <w:proofErr w:type="spell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вказує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ознакупредмета</w:t>
            </w:r>
            <w:proofErr w:type="spellEnd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вказує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ознакудії</w:t>
            </w:r>
            <w:proofErr w:type="spellEnd"/>
          </w:p>
        </w:tc>
      </w:tr>
      <w:tr w:rsidR="00A21D62" w:rsidTr="00A21D6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питаннянепрямихвідмінкі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який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чий?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котрий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як? де?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куди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? коли? 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чому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?</w:t>
            </w:r>
          </w:p>
        </w:tc>
      </w:tr>
      <w:tr w:rsidR="00A21D62" w:rsidTr="00A21D62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dash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ідкреслюють</w:t>
            </w:r>
            <w:r>
              <w:rPr>
                <w:rFonts w:ascii="Times New Roman" w:hAnsi="Times New Roman" w:cs="Times New Roman"/>
                <w:sz w:val="28"/>
                <w:szCs w:val="28"/>
                <w:u w:val="dash"/>
              </w:rPr>
              <w:t>пунктиром</w:t>
            </w:r>
            <w:proofErr w:type="spellEnd"/>
          </w:p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ідкреслюють</w:t>
            </w:r>
            <w:r>
              <w:rPr>
                <w:rFonts w:ascii="Times New Roman" w:hAnsi="Times New Roman" w:cs="Times New Roman"/>
                <w:sz w:val="28"/>
                <w:szCs w:val="28"/>
                <w:u w:val="wave"/>
              </w:rPr>
              <w:t>хвилястоюлінією</w:t>
            </w:r>
            <w:proofErr w:type="spellEnd"/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21D62" w:rsidRDefault="00A21D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ідкреслюють</w:t>
            </w:r>
            <w:r>
              <w:rPr>
                <w:rFonts w:ascii="Times New Roman" w:hAnsi="Times New Roman" w:cs="Times New Roman"/>
                <w:sz w:val="28"/>
                <w:szCs w:val="28"/>
                <w:u w:val="dotDash"/>
              </w:rPr>
              <w:t>рискою-крапкою</w:t>
            </w:r>
            <w:proofErr w:type="spellEnd"/>
          </w:p>
        </w:tc>
      </w:tr>
    </w:tbl>
    <w:p w:rsidR="00A21D62" w:rsidRDefault="00A21D62" w:rsidP="00A21D6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завдання:Виконати вправу 2 на стор.54</w:t>
      </w:r>
    </w:p>
    <w:p w:rsidR="00C063EC" w:rsidRDefault="00C063EC"/>
    <w:sectPr w:rsidR="00C06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6A92"/>
    <w:multiLevelType w:val="hybridMultilevel"/>
    <w:tmpl w:val="65A293D0"/>
    <w:lvl w:ilvl="0" w:tplc="B50AF818">
      <w:start w:val="1"/>
      <w:numFmt w:val="decimal"/>
      <w:lvlText w:val="%1"/>
      <w:lvlJc w:val="left"/>
      <w:pPr>
        <w:ind w:left="720" w:hanging="360"/>
      </w:pPr>
      <w:rPr>
        <w:b/>
        <w:color w:val="000000" w:themeColor="text1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1B6EF6"/>
    <w:multiLevelType w:val="multilevel"/>
    <w:tmpl w:val="64881C20"/>
    <w:lvl w:ilvl="0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21D62"/>
    <w:rsid w:val="00A21D62"/>
    <w:rsid w:val="00C0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21D6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21D62"/>
  </w:style>
  <w:style w:type="table" w:styleId="a4">
    <w:name w:val="Table Grid"/>
    <w:basedOn w:val="a1"/>
    <w:uiPriority w:val="39"/>
    <w:rsid w:val="00A21D62"/>
    <w:pPr>
      <w:spacing w:after="0" w:line="240" w:lineRule="auto"/>
    </w:pPr>
    <w:rPr>
      <w:rFonts w:eastAsiaTheme="minorHAns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A21D62"/>
    <w:rPr>
      <w:color w:val="0000FF"/>
      <w:u w:val="single"/>
    </w:rPr>
  </w:style>
  <w:style w:type="character" w:styleId="a6">
    <w:name w:val="Emphasis"/>
    <w:basedOn w:val="a0"/>
    <w:uiPriority w:val="20"/>
    <w:qFormat/>
    <w:rsid w:val="00A21D62"/>
    <w:rPr>
      <w:i/>
      <w:iCs/>
    </w:rPr>
  </w:style>
  <w:style w:type="character" w:styleId="a7">
    <w:name w:val="Strong"/>
    <w:basedOn w:val="a0"/>
    <w:uiPriority w:val="22"/>
    <w:qFormat/>
    <w:rsid w:val="00A21D6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66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ew.optima-osvita.org/mod/lesson/view.php?id=2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2023-10-15T07:48:00Z</dcterms:created>
  <dcterms:modified xsi:type="dcterms:W3CDTF">2023-10-15T07:48:00Z</dcterms:modified>
</cp:coreProperties>
</file>