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53"/>
        <w:gridCol w:w="7718"/>
      </w:tblGrid>
      <w:tr w:rsidR="00C90397" w:rsidRPr="000470EF" w:rsidTr="00F653AD">
        <w:trPr>
          <w:trHeight w:val="180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397" w:rsidRPr="000470EF" w:rsidRDefault="00C90397" w:rsidP="00F653AD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/>
                <w:sz w:val="28"/>
                <w:szCs w:val="28"/>
              </w:rPr>
              <w:t>УРОК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Українська мова</w:t>
            </w:r>
          </w:p>
        </w:tc>
        <w:tc>
          <w:tcPr>
            <w:tcW w:w="8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397" w:rsidRDefault="00C90397" w:rsidP="00F653AD">
            <w:pPr>
              <w:pStyle w:val="Style4"/>
              <w:widowControl/>
              <w:ind w:left="336" w:right="1210"/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0470EF">
              <w:rPr>
                <w:rStyle w:val="FontStyle13"/>
                <w:rFonts w:ascii="Times New Roman" w:hAnsi="Times New Roman" w:cs="Times New Roman"/>
                <w:sz w:val="28"/>
                <w:szCs w:val="28"/>
                <w:lang w:eastAsia="uk-UA"/>
              </w:rPr>
              <w:t>ДАТА</w:t>
            </w:r>
            <w:proofErr w:type="gramStart"/>
            <w:r w:rsidRPr="000470EF">
              <w:rPr>
                <w:rStyle w:val="FontStyle13"/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:</w:t>
            </w:r>
            <w:proofErr w:type="gramEnd"/>
            <w:r w:rsidRPr="000470EF">
              <w:rPr>
                <w:rStyle w:val="FontStyle13"/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22.03.2024</w:t>
            </w:r>
          </w:p>
          <w:p w:rsidR="00C90397" w:rsidRPr="000470EF" w:rsidRDefault="00C90397" w:rsidP="00F653AD">
            <w:pPr>
              <w:pStyle w:val="Style4"/>
              <w:widowControl/>
              <w:ind w:left="336" w:right="1210"/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Стрембицька</w:t>
            </w:r>
            <w:proofErr w:type="spellEnd"/>
            <w:r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Л.А.</w:t>
            </w:r>
          </w:p>
        </w:tc>
      </w:tr>
      <w:tr w:rsidR="00C90397" w:rsidRPr="000470EF" w:rsidTr="00F653AD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397" w:rsidRPr="000470EF" w:rsidRDefault="00C90397" w:rsidP="00F65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70EF">
              <w:rPr>
                <w:rFonts w:ascii="Times New Roman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8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397" w:rsidRPr="000470EF" w:rsidRDefault="00C90397" w:rsidP="00F653AD">
            <w:pPr>
              <w:jc w:val="both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0470EF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uk-UA"/>
              </w:rPr>
              <w:t>Відокремлені означення.</w:t>
            </w:r>
          </w:p>
        </w:tc>
      </w:tr>
      <w:tr w:rsidR="00C90397" w:rsidRPr="000470EF" w:rsidTr="00F653AD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397" w:rsidRPr="000470EF" w:rsidRDefault="00C90397" w:rsidP="00F653AD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Мета:</w:t>
            </w:r>
          </w:p>
        </w:tc>
        <w:tc>
          <w:tcPr>
            <w:tcW w:w="8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397" w:rsidRPr="000470EF" w:rsidRDefault="00C90397" w:rsidP="00F653AD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 xml:space="preserve">поглибити знання восьмикласників про відокремлені члени речення, ознайомити з основними способами морфологічного вираження відокремлених означень, їх місцем у реченні відповідно до означуваного слова; сформувати </w:t>
            </w:r>
            <w:proofErr w:type="spellStart"/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загальнопізнавальні</w:t>
            </w:r>
            <w:proofErr w:type="spellEnd"/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 xml:space="preserve"> вміння знаходити в тексті відокремлені й невідокремлені означення, аналізувати їх, правильно інтонувати речення з відокремленими означеннями; розвивати творчі вміння трансформувати речення з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відокремленими означеннями на речення з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 xml:space="preserve">невідокремленими означеннями, правильно будувати речення з відокремленим і невідокремленим означенням; за допомогою </w:t>
            </w:r>
            <w:proofErr w:type="spellStart"/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мовленнєво</w:t>
            </w:r>
            <w:proofErr w:type="spellEnd"/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комунікативного дидактичного матеріалу ознайомити з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найкращими зразками української архітектури.</w:t>
            </w:r>
          </w:p>
        </w:tc>
      </w:tr>
      <w:tr w:rsidR="00C90397" w:rsidRPr="000470EF" w:rsidTr="00F653AD">
        <w:tc>
          <w:tcPr>
            <w:tcW w:w="10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397" w:rsidRPr="000470EF" w:rsidRDefault="00C90397" w:rsidP="00F653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90397" w:rsidRPr="000470EF" w:rsidRDefault="00C90397" w:rsidP="00C90397">
      <w:pPr>
        <w:tabs>
          <w:tab w:val="left" w:pos="993"/>
        </w:tabs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0" w:name="к2011617153057"/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1.  Словниковий диктант.</w:t>
      </w:r>
    </w:p>
    <w:p w:rsidR="00C90397" w:rsidRPr="000470EF" w:rsidRDefault="00C90397" w:rsidP="00C90397">
      <w:pPr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Яснозорий, синьоокий, біло-блакитний, блідо-рожевий, жовтогарячий, золотисто-срібний, швидкоплинний, веселково-сонячний, життєдайний, старий-престарий, пишно-зелені, червонобокий.</w:t>
      </w:r>
    </w:p>
    <w:p w:rsidR="00C90397" w:rsidRPr="000470EF" w:rsidRDefault="00C90397" w:rsidP="00C90397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2.  Два прикметники введіть у речення, щоб вони виконували роль означення.</w:t>
      </w:r>
    </w:p>
    <w:p w:rsidR="00C90397" w:rsidRPr="000470EF" w:rsidRDefault="00C90397" w:rsidP="00C90397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3.  Метод незакінчених речень. Закінчіть думку.</w:t>
      </w:r>
    </w:p>
    <w:p w:rsidR="00C90397" w:rsidRPr="000470EF" w:rsidRDefault="00C90397" w:rsidP="00C90397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· Означення – це…</w:t>
      </w:r>
    </w:p>
    <w:p w:rsidR="00C90397" w:rsidRPr="000470EF" w:rsidRDefault="00C90397" w:rsidP="00C90397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· Узгоджені означення – це…</w:t>
      </w:r>
    </w:p>
    <w:p w:rsidR="00C90397" w:rsidRPr="000470EF" w:rsidRDefault="00C90397" w:rsidP="00C90397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·  Дієприкметниковий зворот – це…</w:t>
      </w:r>
    </w:p>
    <w:p w:rsidR="00C90397" w:rsidRPr="000470EF" w:rsidRDefault="00C90397" w:rsidP="00C90397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·  Дієприкметниковий зворот виділяється комами, якщо…</w:t>
      </w:r>
    </w:p>
    <w:p w:rsidR="00C90397" w:rsidRPr="000470EF" w:rsidRDefault="00C90397" w:rsidP="00C90397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·  На письмі дієприкметниковий зворот виділяється комами, а у вимові…</w:t>
      </w:r>
    </w:p>
    <w:p w:rsidR="00C90397" w:rsidRPr="000470EF" w:rsidRDefault="00C90397" w:rsidP="00C90397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ІV. Усвідомлення теоретичного матеріалу у процесі практичної роботи з теми</w:t>
      </w:r>
    </w:p>
    <w:p w:rsidR="00C90397" w:rsidRPr="000470EF" w:rsidRDefault="00C90397" w:rsidP="00C9039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1" w:name="п2011617154838SlideId258"/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 xml:space="preserve"> Лінгвістична діагностика</w:t>
      </w:r>
    </w:p>
    <w:p w:rsidR="00C90397" w:rsidRPr="000470EF" w:rsidRDefault="00C90397" w:rsidP="00C90397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Записати речення. Підкреслити відокремлені означення. Визначити, які з них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—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узгоджені, а які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—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неузгоджені. Свій вибір обґрунтувати.</w:t>
      </w:r>
    </w:p>
    <w:bookmarkEnd w:id="1"/>
    <w:p w:rsidR="00C90397" w:rsidRPr="000470EF" w:rsidRDefault="00C90397" w:rsidP="00C90397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1. У місті Умані біля палацу Потоцького зібралася сила-силенна панських екіпажів, позолочених, з родинними гербами, розмальовані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П.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Наніїв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2. Хто з нас не ласував ніжно-зеленими яблуками, смачними, соковитими, з жовтинкою?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Л. Мацько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3. Найбільшим дивом було містечко </w:t>
      </w:r>
      <w:proofErr w:type="spellStart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Мліїв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— з безплатною школою та лікарнею, з двома заводами, з чистими освітленими вулицями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Л. Мацько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4. Таким учитель і піде в життя </w:t>
      </w:r>
      <w:r w:rsidRPr="000470EF">
        <w:rPr>
          <w:rFonts w:ascii="Times New Roman" w:hAnsi="Times New Roman" w:cs="Times New Roman"/>
          <w:bCs/>
          <w:iCs/>
          <w:sz w:val="28"/>
          <w:szCs w:val="28"/>
        </w:rPr>
        <w:t>—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точним, </w:t>
      </w:r>
      <w:bookmarkStart w:id="2" w:name="к201161715313"/>
      <w:bookmarkEnd w:id="0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логічним, послідовним, відповідальним за свою справу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С. Плачинда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5. Сам він, простий і доступний, добрий і щирий, готовий був кинутися на допомогу першому зустрічному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Л. Іванникова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6. Понад тисячу чотириста пам’ятників та обелісків, установлених у містах і селах Чернігівської області, увіковічують мужність і героїзм воїнів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М. Тищенко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7. Перегук билин, народжених багато віків тому, звучить тут і понині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М. Тищенко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</w:t>
      </w:r>
    </w:p>
    <w:p w:rsidR="00C90397" w:rsidRPr="000470EF" w:rsidRDefault="00C90397" w:rsidP="00C90397">
      <w:pPr>
        <w:ind w:left="83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bookmarkStart w:id="3" w:name="п2011617154843SlideId258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З’ясувати, чим виражені узгоджені й неузгоджені означення.</w:t>
      </w:r>
      <w:bookmarkEnd w:id="3"/>
    </w:p>
    <w:p w:rsidR="00C90397" w:rsidRPr="000470EF" w:rsidRDefault="00C90397" w:rsidP="00C90397">
      <w:pPr>
        <w:ind w:left="119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bookmarkStart w:id="4" w:name="п2011617154851SlideId259"/>
    </w:p>
    <w:p w:rsidR="00C90397" w:rsidRPr="000470EF" w:rsidRDefault="00C90397" w:rsidP="00C90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iCs/>
          <w:sz w:val="28"/>
          <w:szCs w:val="28"/>
          <w:u w:val="single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u w:val="single"/>
          <w:lang w:val="uk-UA"/>
        </w:rPr>
        <w:t>Означення відокремлюють, якщо вони:</w:t>
      </w:r>
    </w:p>
    <w:p w:rsidR="00C90397" w:rsidRPr="000470EF" w:rsidRDefault="00C90397" w:rsidP="00C9039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стосуються члена речення, вираженого особовим займенником: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Як вона там, бідолашна? (М. Стельмах): </w:t>
      </w:r>
    </w:p>
    <w:p w:rsidR="00C90397" w:rsidRPr="000470EF" w:rsidRDefault="00C90397" w:rsidP="00C9039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стоять після означуваного слова-іменника, особливо якщо перед ним уже € означення: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В небі, чистім і прозорім, сонце сяє (М. Рильський ). Пік мороз в ту сніжну зиму, довгу і сувору (Д.Луценко); </w:t>
      </w:r>
    </w:p>
    <w:p w:rsidR="00C90397" w:rsidRPr="000470EF" w:rsidRDefault="00C90397" w:rsidP="00C9039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виражені дієприкметниковим зворотом, що стоїть після означуваного слова: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Ще спить земля, укутана снігами (Д.Луценко): </w:t>
      </w:r>
    </w:p>
    <w:p w:rsidR="00C90397" w:rsidRPr="000470EF" w:rsidRDefault="00C90397" w:rsidP="00C9039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виражені дієприкметниковим зворотом або одиничним дієприкметником, що стоїть перед означуваним словом, але має </w:t>
      </w:r>
      <w:proofErr w:type="spellStart"/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обставинно-причинове</w:t>
      </w:r>
      <w:proofErr w:type="spellEnd"/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значення: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Скуті кригою страшною, сплять озера і гаї (Олександр Олесь). Здивований, хлопець постояв ще трохи, а потім рушив (Є. Гуцало). </w:t>
      </w:r>
    </w:p>
    <w:p w:rsidR="00C90397" w:rsidRPr="000470EF" w:rsidRDefault="00C90397" w:rsidP="00C90397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C90397" w:rsidRPr="000470EF" w:rsidRDefault="00C90397" w:rsidP="00C90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Поширені означення, виражені дієприкметниковими зворотами, що стоять перед означуваним іменником і не мають додаткових обставинних відтінків значення, не відокремлюють: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Стоять налиті сонцем дні (М. Луків). </w:t>
      </w:r>
    </w:p>
    <w:p w:rsidR="00C90397" w:rsidRPr="000470EF" w:rsidRDefault="00C90397" w:rsidP="00C90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lastRenderedPageBreak/>
        <w:t xml:space="preserve">Якщо поширене чи непоширене означення відірване від означуваного слова іншими членами речення, його відокремлюємо незалежно від місця розташування в реченні:     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І ми пішли, палкі,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веселозорі</w:t>
      </w:r>
      <w:proofErr w:type="spellEnd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(А. Малишко).</w:t>
      </w:r>
    </w:p>
    <w:p w:rsidR="00C90397" w:rsidRPr="000470EF" w:rsidRDefault="00C90397" w:rsidP="00C90397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Виконання вправ. </w:t>
      </w:r>
    </w:p>
    <w:p w:rsidR="00C90397" w:rsidRPr="000470EF" w:rsidRDefault="00C90397" w:rsidP="00C9039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Творче моделювання</w:t>
      </w:r>
    </w:p>
    <w:p w:rsidR="00C90397" w:rsidRPr="000470EF" w:rsidRDefault="00C90397" w:rsidP="00C90397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Із поданих пар простих речень за зразком змоделювати речення, ускладнені відокремленими означеннями. Указати на умови відокремлення.</w:t>
      </w:r>
    </w:p>
    <w:p w:rsidR="00C90397" w:rsidRPr="000470EF" w:rsidRDefault="00C90397" w:rsidP="00C90397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Зразок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. 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Заходимо до напівосвітленого храму. Храм сповнений музикою органа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О.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Балабко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</w:t>
      </w:r>
      <w:r w:rsidRPr="000470EF">
        <w:rPr>
          <w:rFonts w:ascii="Times New Roman" w:hAnsi="Times New Roman" w:cs="Times New Roman"/>
          <w:bCs/>
          <w:iCs/>
          <w:sz w:val="28"/>
          <w:szCs w:val="28"/>
        </w:rPr>
        <w:t>—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Заходимо до напівосвітленого храму, 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u w:val="wave"/>
          <w:lang w:val="uk-UA"/>
        </w:rPr>
        <w:t>сповненого музикою органа</w:t>
      </w:r>
      <w:r w:rsidRPr="000470EF">
        <w:rPr>
          <w:rFonts w:ascii="Times New Roman" w:hAnsi="Times New Roman" w:cs="Times New Roman"/>
          <w:bCs/>
          <w:iCs/>
          <w:sz w:val="28"/>
          <w:szCs w:val="28"/>
          <w:u w:val="wave"/>
          <w:lang w:val="uk-UA"/>
        </w:rPr>
        <w:t>.</w:t>
      </w:r>
    </w:p>
    <w:bookmarkEnd w:id="4"/>
    <w:p w:rsidR="00C90397" w:rsidRPr="000470EF" w:rsidRDefault="00C90397" w:rsidP="00C90397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1. Чорний верх робив поставу княгині Ольги врочистою і стрункою. Цей верх був розшитий білими перлами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Р. Іванченко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2. Нині ця пам’ятка нашої культури ХІ століття зберігається в приміщенні національної бібліотеки Франції. Ця пам’ятка названа </w:t>
      </w:r>
      <w:proofErr w:type="spellStart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Реймським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євангелієм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О.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Балабко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3. Чарувала думку поета краса придунайських просторів із скіфськими могилами, гаями. Ці могили, гаї були вкриті пізньою осінньою позолотою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І.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Пільгук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4. Це старовинне козацьке полкове місто Переяслав тепер було зруйноване, занедбане. Місто Переяслав було колись красиве й горде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Д. Чуб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5. Олександр </w:t>
      </w:r>
      <w:proofErr w:type="spellStart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Вертинський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став виразником музичного обличчя Парижа 20</w:t>
      </w:r>
      <w:r w:rsidRPr="000470EF">
        <w:rPr>
          <w:rFonts w:ascii="Times New Roman" w:hAnsi="Times New Roman" w:cs="Times New Roman"/>
          <w:bCs/>
          <w:iCs/>
          <w:sz w:val="28"/>
          <w:szCs w:val="28"/>
        </w:rPr>
        <w:t>–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х - початку 30</w:t>
      </w:r>
      <w:r w:rsidRPr="000470EF">
        <w:rPr>
          <w:rFonts w:ascii="Times New Roman" w:hAnsi="Times New Roman" w:cs="Times New Roman"/>
          <w:bCs/>
          <w:iCs/>
          <w:sz w:val="28"/>
          <w:szCs w:val="28"/>
        </w:rPr>
        <w:t>–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х років, співаком. Співак був популярним у всій Європі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О.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Балабко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</w:t>
      </w:r>
    </w:p>
    <w:p w:rsidR="00C90397" w:rsidRPr="000470EF" w:rsidRDefault="00C90397" w:rsidP="00C90397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bookmarkStart w:id="5" w:name="п2011617154855SlideId259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Визначити, до яких членів речення відносяться відокремлені означення і чим виражені</w:t>
      </w:r>
      <w:bookmarkEnd w:id="5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.</w:t>
      </w:r>
    </w:p>
    <w:p w:rsidR="00C90397" w:rsidRPr="000470EF" w:rsidRDefault="00C90397" w:rsidP="00C9039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Я експериментую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(Творча робота)</w:t>
      </w:r>
    </w:p>
    <w:p w:rsidR="00C90397" w:rsidRPr="000470EF" w:rsidRDefault="00C90397" w:rsidP="00C90397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Перебудуйте речення так, щоб невідокремлені означення стали відокремленими</w:t>
      </w:r>
    </w:p>
    <w:p w:rsidR="00C90397" w:rsidRPr="000470EF" w:rsidRDefault="00C90397" w:rsidP="00C90397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Скована морозом земля покрилася білим снігом. Замазане зелено-бурими хмарами високе небо припало до землі. На прикритих снігом ланах де-не-де бовваніє почорнілий бур’ян. Обставлені очеретами соломи хутори видніються здалеку.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(За Панасом Мирним)</w:t>
      </w:r>
    </w:p>
    <w:p w:rsidR="00C90397" w:rsidRPr="000470EF" w:rsidRDefault="00C90397" w:rsidP="00C90397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Рефлексія.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Отже, означення у реченні можуть відокремлюватися, а можуть  і не відокремлюватися. Від чого це залежить? (від місця означення у реченні). За допомогою чого відокремлюються означення (розділових знаків (на письмі) та інтонації (усне мовлення))</w:t>
      </w:r>
    </w:p>
    <w:p w:rsidR="00C90397" w:rsidRPr="000470EF" w:rsidRDefault="00C90397" w:rsidP="00C90397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>5.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Перетворити речення з відокремленими означеннями на речення з невідокремленими.</w:t>
      </w:r>
    </w:p>
    <w:p w:rsidR="00C90397" w:rsidRPr="000470EF" w:rsidRDefault="00C90397" w:rsidP="00C90397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Аж раптом заграє в ньому (Тарасові) якась ра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softHyphen/>
        <w:t>дісна сила, буйна і непокірна. 2. З хати вийшов дяк, простоволосий, червоний, в одній розірваній сорочці, і давненько гукав у бур'яни. 3. Сірі очі, трохи холодні і вже пригаслі, плавали на білках серед червоних жилок, і се його турбувало.</w:t>
      </w:r>
    </w:p>
    <w:p w:rsidR="00C90397" w:rsidRPr="000470EF" w:rsidRDefault="00C90397" w:rsidP="00C90397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6. Перетворити речення з невідокремленими означеннями на речення з відокремленими.</w:t>
      </w:r>
    </w:p>
    <w:p w:rsidR="00C90397" w:rsidRPr="000470EF" w:rsidRDefault="00C90397" w:rsidP="00C90397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1. Посеред села на горі майдан, на майдані обнесена зелено мальованим штахетом дерев'яна церковця. 2. Мимо церкви — великий курний шлях, з другого боку шляху поросла бур'янами «пустиня», на краю бур'янів необгороджена хата. 3. Добре опам'ятався тоді, як сидів щасливий і радісний з маленькою кни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softHyphen/>
        <w:t>жечкою у бур'яні, виспівуючи і вписуючи в неї слова колядки.</w:t>
      </w:r>
    </w:p>
    <w:p w:rsidR="00C90397" w:rsidRPr="000470EF" w:rsidRDefault="00C90397" w:rsidP="00C90397">
      <w:pPr>
        <w:ind w:left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6" w:name="п201161715492SlideId260"/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Лінгвістичний експеримент</w:t>
      </w:r>
    </w:p>
    <w:p w:rsidR="00C90397" w:rsidRPr="000470EF" w:rsidRDefault="00C90397" w:rsidP="00C90397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Перебудувати подані речення так, щоб відокремлені означення, виражені дієприкметниковими зворотами, стали невідокремленими. Звернути увагу на вживання коми в реченнях з відокремленими й невідокремленими означеннями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bookmarkEnd w:id="6"/>
    <w:p w:rsidR="00C90397" w:rsidRPr="000470EF" w:rsidRDefault="00C90397" w:rsidP="00C90397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1. Які страви, освячені традицією, мають бути на столі?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В.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Таїк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2. Багатокімнатні хати мали поряд ще й окремі господарські прибудови із чотирисхилими дахами, вкритими соломою чи очеретом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В.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Таїк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3. Дні, проведені в Богданівні, пробуджували в художника потяг до фольклору, любов до природи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В.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Жадько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4. Дядько Роман зовсім не помічає хлоп’ячих голів, занурених у полин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О. Гончар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5. Був у Романовім садку куток, повитий особливою таємничістю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О.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Гончар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6.Віддалік мовчало громаддя копиць, схожих на </w:t>
      </w:r>
      <w:bookmarkStart w:id="7" w:name="к2011617153110"/>
      <w:bookmarkEnd w:id="2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вершників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В.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Дрозд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7. Я йшов вулицею, вдихав на повні груди повітря, настояне на пахощах розквітлих акацій та бузку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М.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Красуцький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</w:t>
      </w:r>
    </w:p>
    <w:p w:rsidR="00C90397" w:rsidRPr="000470EF" w:rsidRDefault="00C90397" w:rsidP="00C9039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8" w:name="п2011617154915SlideId261"/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Дослідження-трансформація</w:t>
      </w:r>
    </w:p>
    <w:p w:rsidR="00C90397" w:rsidRPr="000470EF" w:rsidRDefault="00C90397" w:rsidP="00C90397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Трансформувати речення так, щоб виділені означення виконували роль відокремлених. Визначити спосіб їх вираження.</w:t>
      </w:r>
    </w:p>
    <w:bookmarkEnd w:id="8"/>
    <w:p w:rsidR="00C90397" w:rsidRPr="000470EF" w:rsidRDefault="00C90397" w:rsidP="00C90397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1. 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Вільний і винахідливий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козак Степан жив у містечку Городище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Л. Мацько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2. Обабіч уторованої дороги громадилися 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стрімкі й неприступні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вершини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С. Плачинда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3. Графу Потоцькому захотілося створити в </w:t>
      </w:r>
      <w:proofErr w:type="spellStart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Карпівці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lastRenderedPageBreak/>
        <w:t xml:space="preserve">небачене у світі 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неповторне, незвичайне, казкове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диво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П.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Наніїв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4. В уяві стояв 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безборонний, з величезними кулачищами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полонений січовий стрілець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Б. Антоненко-Давидович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5. 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Холодне й голодне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дитя було відгороджене від усіх важкими стінами глухоти й німоти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М.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Слабошпицький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</w:t>
      </w:r>
    </w:p>
    <w:p w:rsidR="00C90397" w:rsidRPr="000470EF" w:rsidRDefault="00C90397" w:rsidP="00C90397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bookmarkStart w:id="9" w:name="п2011617154919SlideId261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Дослідити, чи зміниться зміст речень при їх трансформації. З’ясувати, у якому реченні вжито неузгоджене означення</w:t>
      </w:r>
      <w:bookmarkEnd w:id="9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.</w:t>
      </w:r>
    </w:p>
    <w:p w:rsidR="00C90397" w:rsidRPr="000470EF" w:rsidRDefault="00C90397" w:rsidP="00C9039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10" w:name="п2011617154928SlideId262"/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Лінгвістична гра «Ідеальна пара»</w:t>
      </w:r>
    </w:p>
    <w:p w:rsidR="00C90397" w:rsidRPr="000470EF" w:rsidRDefault="00C90397" w:rsidP="00C90397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Поєднати в пари й записати речення з однотипними відокремленими означеннями. Свій вибір обґрунтувати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tbl>
      <w:tblPr>
        <w:tblW w:w="10449" w:type="dxa"/>
        <w:tblLayout w:type="fixed"/>
        <w:tblCellMar>
          <w:left w:w="0" w:type="dxa"/>
          <w:right w:w="0" w:type="dxa"/>
        </w:tblCellMar>
        <w:tblLook w:val="0000"/>
      </w:tblPr>
      <w:tblGrid>
        <w:gridCol w:w="5103"/>
        <w:gridCol w:w="5346"/>
      </w:tblGrid>
      <w:tr w:rsidR="00C90397" w:rsidRPr="000470EF" w:rsidTr="00F653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103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113" w:type="dxa"/>
            </w:tcMar>
          </w:tcPr>
          <w:p w:rsidR="00C90397" w:rsidRPr="000470EF" w:rsidRDefault="00C90397" w:rsidP="00F653AD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bookmarkStart w:id="11" w:name="к2011617153116"/>
            <w:bookmarkStart w:id="12" w:name="п201161715509SlideId262"/>
            <w:bookmarkEnd w:id="7"/>
            <w:bookmarkEnd w:id="10"/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А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>Уже біля корів, задихані, розбентежені, з блиском в очах, з видимим щастям у кожного в руці, ми по-справжньому надивляємося на яблука 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О. Гончар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  <w:p w:rsidR="00C90397" w:rsidRPr="000470EF" w:rsidRDefault="00C90397" w:rsidP="00F653AD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Б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>Диякон, з рижою по пояс бородою, пер, наче з бочки, товстого баса 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Панас Мирний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  <w:p w:rsidR="00C90397" w:rsidRPr="000470EF" w:rsidRDefault="00C90397" w:rsidP="00F653AD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В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>Вершники, озброєні рушницями, шаблями, ятаганами, оточили офіцерів 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 xml:space="preserve">І. </w:t>
            </w:r>
            <w:proofErr w:type="spellStart"/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Пільгук</w:t>
            </w:r>
            <w:proofErr w:type="spellEnd"/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  <w:p w:rsidR="00C90397" w:rsidRPr="000470EF" w:rsidRDefault="00C90397" w:rsidP="00F653AD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Г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>Випливли в море, бурхливе, неспокійне, холодне 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О. Іваненко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</w:tc>
        <w:tc>
          <w:tcPr>
            <w:tcW w:w="5346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90397" w:rsidRPr="000470EF" w:rsidRDefault="00C90397" w:rsidP="00F653AD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1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>Прибув мій канівський земляк, молодий, рухливий, допитливий                  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Г. Костюк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  <w:p w:rsidR="00C90397" w:rsidRPr="000470EF" w:rsidRDefault="00C90397" w:rsidP="00F653AD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2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>Ікону святого Миколая відтворив невідомий маляр, зі світськими рисами і великою бородою 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В. Скуратівський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  <w:p w:rsidR="00C90397" w:rsidRPr="000470EF" w:rsidRDefault="00C90397" w:rsidP="00F653AD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3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 xml:space="preserve">Польова доріжка, сіра, буденна, у пилюці, стає зовсім інакшою </w:t>
            </w:r>
          </w:p>
          <w:p w:rsidR="00C90397" w:rsidRPr="000470EF" w:rsidRDefault="00C90397" w:rsidP="00F653AD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О. Гончар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  <w:p w:rsidR="00C90397" w:rsidRPr="000470EF" w:rsidRDefault="00C90397" w:rsidP="00F653AD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4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>Похилі береги, розмиті дощами та весняною повінню, їжачилися брилами граніту 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 xml:space="preserve">П. </w:t>
            </w:r>
            <w:proofErr w:type="spellStart"/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Наніїв</w:t>
            </w:r>
            <w:proofErr w:type="spellEnd"/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</w:tc>
      </w:tr>
      <w:bookmarkEnd w:id="11"/>
      <w:bookmarkEnd w:id="12"/>
    </w:tbl>
    <w:p w:rsidR="00C90397" w:rsidRPr="000470EF" w:rsidRDefault="00C90397" w:rsidP="00C90397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:rsidR="00C90397" w:rsidRPr="000470EF" w:rsidRDefault="00C90397" w:rsidP="00C90397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bookmarkStart w:id="13" w:name="к2011617153123"/>
      <w:bookmarkStart w:id="14" w:name="п2011617155016SlideId263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Ключ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  <w:bookmarkEnd w:id="13"/>
    </w:p>
    <w:p w:rsidR="00C90397" w:rsidRPr="000470EF" w:rsidRDefault="00C90397" w:rsidP="00C90397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А-3 (речення з узгодженими й неузгодженим означеннями);</w:t>
      </w:r>
    </w:p>
    <w:p w:rsidR="00C90397" w:rsidRPr="000470EF" w:rsidRDefault="00C90397" w:rsidP="00C90397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Б-2 (речення з неузгодженим означенням);</w:t>
      </w:r>
    </w:p>
    <w:p w:rsidR="00C90397" w:rsidRPr="000470EF" w:rsidRDefault="00C90397" w:rsidP="00C90397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В-4 (речення з узгодженим означенням, вираженим дієприкметниковим зворотом);</w:t>
      </w:r>
    </w:p>
    <w:p w:rsidR="00C90397" w:rsidRPr="000470EF" w:rsidRDefault="00C90397" w:rsidP="00C90397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Г-1 (речення з узгодженим означенням, вираженим одиничними прикметниками)</w:t>
      </w:r>
      <w:bookmarkEnd w:id="14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C90397" w:rsidRPr="000470EF" w:rsidRDefault="00C90397" w:rsidP="00C9039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15" w:name="п2011617155026SlideId264"/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Дослідження-відновлення</w:t>
      </w:r>
    </w:p>
    <w:p w:rsidR="00C90397" w:rsidRPr="000470EF" w:rsidRDefault="00C90397" w:rsidP="00C90397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lastRenderedPageBreak/>
        <w:t>Відновити речення, уставляючи з довідки відокремлені означення. Указати на причини відокремлення їх і спосіб вираження.</w:t>
      </w:r>
    </w:p>
    <w:bookmarkEnd w:id="15"/>
    <w:p w:rsidR="00C90397" w:rsidRPr="000470EF" w:rsidRDefault="00C90397" w:rsidP="00C90397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1. Шестигранник, тіло, ... , називається гексаедром. 2. Бісектрисою називають геометричне місце точок, ... . 3. Сукупність букв, ... , становить алфавіт. 4. Алгебраїчний вираз - це вираз, складений з букв і чисел, ... . 4. </w:t>
      </w:r>
      <w:proofErr w:type="spellStart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Гекто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застосовується для утворення похідних одиниць вимірювання, ... . 5. Площини і прямі, ... , називають горизонтальними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З математичного словника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</w:t>
      </w:r>
    </w:p>
    <w:p w:rsidR="00C90397" w:rsidRPr="000470EF" w:rsidRDefault="00C90397" w:rsidP="00C90397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bookmarkStart w:id="16" w:name="п2011617155032SlideId264"/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Довідка: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більший від основної в 100 разів; однаково віддалений від сторін кута; прийнятий у системі письма якої-небудь мови і розміщений у певному порядку; обмежений шістьма площинами, гранями; паралельний до площини горизонту; поєднаний між собою скінчене число разів діями додавання, віднімання, множення і добування кореня.</w:t>
      </w:r>
    </w:p>
    <w:bookmarkEnd w:id="16"/>
    <w:p w:rsidR="00C90397" w:rsidRPr="000470EF" w:rsidRDefault="00C90397" w:rsidP="00C90397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Домашнє завдання</w:t>
      </w:r>
      <w:bookmarkStart w:id="17" w:name="п2011617132811SlideId267"/>
    </w:p>
    <w:bookmarkEnd w:id="17"/>
    <w:p w:rsidR="00C90397" w:rsidRPr="000470EF" w:rsidRDefault="00C90397" w:rsidP="00C9039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ab/>
        <w:t>§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37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. Вправа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5,стор.135</w:t>
      </w:r>
    </w:p>
    <w:p w:rsidR="009B3FC6" w:rsidRDefault="009B3FC6"/>
    <w:sectPr w:rsidR="009B3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4B3F"/>
    <w:multiLevelType w:val="hybridMultilevel"/>
    <w:tmpl w:val="DB8C0C8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4169B"/>
    <w:multiLevelType w:val="hybridMultilevel"/>
    <w:tmpl w:val="F958509A"/>
    <w:lvl w:ilvl="0" w:tplc="5E184D4E">
      <w:start w:val="8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EED7044"/>
    <w:multiLevelType w:val="hybridMultilevel"/>
    <w:tmpl w:val="A7E6AB98"/>
    <w:lvl w:ilvl="0" w:tplc="5C8616DA">
      <w:start w:val="1"/>
      <w:numFmt w:val="decimal"/>
      <w:lvlText w:val="%1."/>
      <w:lvlJc w:val="left"/>
      <w:pPr>
        <w:ind w:left="786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553" w:hanging="360"/>
      </w:pPr>
    </w:lvl>
    <w:lvl w:ilvl="2" w:tplc="0422001B" w:tentative="1">
      <w:start w:val="1"/>
      <w:numFmt w:val="lowerRoman"/>
      <w:lvlText w:val="%3."/>
      <w:lvlJc w:val="right"/>
      <w:pPr>
        <w:ind w:left="2273" w:hanging="180"/>
      </w:pPr>
    </w:lvl>
    <w:lvl w:ilvl="3" w:tplc="0422000F" w:tentative="1">
      <w:start w:val="1"/>
      <w:numFmt w:val="decimal"/>
      <w:lvlText w:val="%4."/>
      <w:lvlJc w:val="left"/>
      <w:pPr>
        <w:ind w:left="2993" w:hanging="360"/>
      </w:pPr>
    </w:lvl>
    <w:lvl w:ilvl="4" w:tplc="04220019" w:tentative="1">
      <w:start w:val="1"/>
      <w:numFmt w:val="lowerLetter"/>
      <w:lvlText w:val="%5."/>
      <w:lvlJc w:val="left"/>
      <w:pPr>
        <w:ind w:left="3713" w:hanging="360"/>
      </w:pPr>
    </w:lvl>
    <w:lvl w:ilvl="5" w:tplc="0422001B" w:tentative="1">
      <w:start w:val="1"/>
      <w:numFmt w:val="lowerRoman"/>
      <w:lvlText w:val="%6."/>
      <w:lvlJc w:val="right"/>
      <w:pPr>
        <w:ind w:left="4433" w:hanging="180"/>
      </w:pPr>
    </w:lvl>
    <w:lvl w:ilvl="6" w:tplc="0422000F" w:tentative="1">
      <w:start w:val="1"/>
      <w:numFmt w:val="decimal"/>
      <w:lvlText w:val="%7."/>
      <w:lvlJc w:val="left"/>
      <w:pPr>
        <w:ind w:left="5153" w:hanging="360"/>
      </w:pPr>
    </w:lvl>
    <w:lvl w:ilvl="7" w:tplc="04220019" w:tentative="1">
      <w:start w:val="1"/>
      <w:numFmt w:val="lowerLetter"/>
      <w:lvlText w:val="%8."/>
      <w:lvlJc w:val="left"/>
      <w:pPr>
        <w:ind w:left="5873" w:hanging="360"/>
      </w:pPr>
    </w:lvl>
    <w:lvl w:ilvl="8" w:tplc="0422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>
    <w:nsid w:val="3FAF5F24"/>
    <w:multiLevelType w:val="hybridMultilevel"/>
    <w:tmpl w:val="B33A31EC"/>
    <w:lvl w:ilvl="0" w:tplc="1CA0AB14">
      <w:start w:val="1"/>
      <w:numFmt w:val="decimal"/>
      <w:lvlText w:val="%1)"/>
      <w:lvlJc w:val="left"/>
      <w:pPr>
        <w:ind w:left="119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13" w:hanging="360"/>
      </w:pPr>
    </w:lvl>
    <w:lvl w:ilvl="2" w:tplc="0422001B" w:tentative="1">
      <w:start w:val="1"/>
      <w:numFmt w:val="lowerRoman"/>
      <w:lvlText w:val="%3."/>
      <w:lvlJc w:val="right"/>
      <w:pPr>
        <w:ind w:left="2633" w:hanging="180"/>
      </w:pPr>
    </w:lvl>
    <w:lvl w:ilvl="3" w:tplc="0422000F" w:tentative="1">
      <w:start w:val="1"/>
      <w:numFmt w:val="decimal"/>
      <w:lvlText w:val="%4."/>
      <w:lvlJc w:val="left"/>
      <w:pPr>
        <w:ind w:left="3353" w:hanging="360"/>
      </w:pPr>
    </w:lvl>
    <w:lvl w:ilvl="4" w:tplc="04220019" w:tentative="1">
      <w:start w:val="1"/>
      <w:numFmt w:val="lowerLetter"/>
      <w:lvlText w:val="%5."/>
      <w:lvlJc w:val="left"/>
      <w:pPr>
        <w:ind w:left="4073" w:hanging="360"/>
      </w:pPr>
    </w:lvl>
    <w:lvl w:ilvl="5" w:tplc="0422001B" w:tentative="1">
      <w:start w:val="1"/>
      <w:numFmt w:val="lowerRoman"/>
      <w:lvlText w:val="%6."/>
      <w:lvlJc w:val="right"/>
      <w:pPr>
        <w:ind w:left="4793" w:hanging="180"/>
      </w:pPr>
    </w:lvl>
    <w:lvl w:ilvl="6" w:tplc="0422000F" w:tentative="1">
      <w:start w:val="1"/>
      <w:numFmt w:val="decimal"/>
      <w:lvlText w:val="%7."/>
      <w:lvlJc w:val="left"/>
      <w:pPr>
        <w:ind w:left="5513" w:hanging="360"/>
      </w:pPr>
    </w:lvl>
    <w:lvl w:ilvl="7" w:tplc="04220019" w:tentative="1">
      <w:start w:val="1"/>
      <w:numFmt w:val="lowerLetter"/>
      <w:lvlText w:val="%8."/>
      <w:lvlJc w:val="left"/>
      <w:pPr>
        <w:ind w:left="6233" w:hanging="360"/>
      </w:pPr>
    </w:lvl>
    <w:lvl w:ilvl="8" w:tplc="0422001B" w:tentative="1">
      <w:start w:val="1"/>
      <w:numFmt w:val="lowerRoman"/>
      <w:lvlText w:val="%9."/>
      <w:lvlJc w:val="right"/>
      <w:pPr>
        <w:ind w:left="6953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90397"/>
    <w:rsid w:val="009B3FC6"/>
    <w:rsid w:val="00C90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C90397"/>
    <w:pPr>
      <w:widowControl w:val="0"/>
      <w:autoSpaceDE w:val="0"/>
      <w:autoSpaceDN w:val="0"/>
      <w:adjustRightInd w:val="0"/>
      <w:spacing w:after="0" w:line="240" w:lineRule="exact"/>
    </w:pPr>
    <w:rPr>
      <w:rFonts w:ascii="Arial Black" w:eastAsia="Times New Roman" w:hAnsi="Arial Black" w:cs="Times New Roman"/>
      <w:sz w:val="24"/>
      <w:szCs w:val="24"/>
    </w:rPr>
  </w:style>
  <w:style w:type="character" w:customStyle="1" w:styleId="FontStyle13">
    <w:name w:val="Font Style13"/>
    <w:rsid w:val="00C90397"/>
    <w:rPr>
      <w:rFonts w:ascii="Arial Black" w:hAnsi="Arial Black" w:cs="Arial Black" w:hint="defaul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1462</Words>
  <Characters>8339</Characters>
  <Application>Microsoft Office Word</Application>
  <DocSecurity>0</DocSecurity>
  <Lines>69</Lines>
  <Paragraphs>19</Paragraphs>
  <ScaleCrop>false</ScaleCrop>
  <Company/>
  <LinksUpToDate>false</LinksUpToDate>
  <CharactersWithSpaces>9782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2024-03-20T17:54:00Z</dcterms:created>
  <dcterms:modified xsi:type="dcterms:W3CDTF">2024-03-20T17:54:00Z</dcterms:modified>
</cp:coreProperties>
</file>