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2B1" w:rsidRDefault="003D3124" w:rsidP="00F372B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24</w:t>
      </w:r>
      <w:r w:rsidR="00F372B1">
        <w:rPr>
          <w:rFonts w:ascii="Times New Roman" w:hAnsi="Times New Roman" w:cs="Times New Roman"/>
          <w:sz w:val="28"/>
          <w:szCs w:val="28"/>
          <w:lang w:val="uk-UA"/>
        </w:rPr>
        <w:t>.01.2024</w:t>
      </w:r>
    </w:p>
    <w:p w:rsidR="00F372B1" w:rsidRDefault="00F372B1" w:rsidP="00F372B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Українська мова</w:t>
      </w:r>
    </w:p>
    <w:p w:rsidR="00F372B1" w:rsidRDefault="00F372B1" w:rsidP="00F372B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 клас</w:t>
      </w:r>
    </w:p>
    <w:p w:rsidR="00F372B1" w:rsidRDefault="00F372B1" w:rsidP="00F372B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Л.А.</w:t>
      </w:r>
    </w:p>
    <w:p w:rsidR="00F372B1" w:rsidRPr="00F372B1" w:rsidRDefault="00F372B1" w:rsidP="00F372B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72B1">
        <w:rPr>
          <w:rFonts w:ascii="Times New Roman" w:hAnsi="Times New Roman" w:cs="Times New Roman"/>
          <w:sz w:val="28"/>
          <w:szCs w:val="28"/>
          <w:lang w:val="uk-UA"/>
        </w:rPr>
        <w:t>Тема:  Однорідні й неоднорідні</w:t>
      </w:r>
      <w:r w:rsidR="00D76363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F372B1">
        <w:rPr>
          <w:rFonts w:ascii="Times New Roman" w:hAnsi="Times New Roman" w:cs="Times New Roman"/>
          <w:sz w:val="28"/>
          <w:szCs w:val="28"/>
          <w:lang w:val="uk-UA"/>
        </w:rPr>
        <w:t>означення.</w:t>
      </w:r>
    </w:p>
    <w:p w:rsidR="00F372B1" w:rsidRPr="00F372B1" w:rsidRDefault="00F372B1" w:rsidP="00F372B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72B1">
        <w:rPr>
          <w:rFonts w:ascii="Times New Roman" w:hAnsi="Times New Roman" w:cs="Times New Roman"/>
          <w:sz w:val="28"/>
          <w:szCs w:val="28"/>
          <w:lang w:val="uk-UA"/>
        </w:rPr>
        <w:t>Мета</w:t>
      </w:r>
      <w:bookmarkStart w:id="0" w:name="_GoBack"/>
      <w:bookmarkEnd w:id="0"/>
      <w:r w:rsidRPr="00F372B1">
        <w:rPr>
          <w:rFonts w:ascii="Times New Roman" w:hAnsi="Times New Roman" w:cs="Times New Roman"/>
          <w:sz w:val="28"/>
          <w:szCs w:val="28"/>
          <w:lang w:val="uk-UA"/>
        </w:rPr>
        <w:t>: по</w:t>
      </w:r>
      <w:r w:rsidRPr="00296F37">
        <w:rPr>
          <w:rFonts w:ascii="Times New Roman" w:hAnsi="Times New Roman" w:cs="Times New Roman"/>
          <w:sz w:val="28"/>
          <w:szCs w:val="28"/>
          <w:lang w:val="uk-UA"/>
        </w:rPr>
        <w:t>глиб</w:t>
      </w:r>
      <w:r w:rsidRPr="00F372B1">
        <w:rPr>
          <w:rFonts w:ascii="Times New Roman" w:hAnsi="Times New Roman" w:cs="Times New Roman"/>
          <w:sz w:val="28"/>
          <w:szCs w:val="28"/>
          <w:lang w:val="uk-UA"/>
        </w:rPr>
        <w:t>ити</w:t>
      </w:r>
      <w:r w:rsidRPr="00296F37">
        <w:rPr>
          <w:rFonts w:ascii="Times New Roman" w:hAnsi="Times New Roman" w:cs="Times New Roman"/>
          <w:sz w:val="28"/>
          <w:szCs w:val="28"/>
          <w:lang w:val="uk-UA"/>
        </w:rPr>
        <w:t xml:space="preserve"> й систематизувати знання учнів про</w:t>
      </w:r>
      <w:r w:rsidR="00D7636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72B1">
        <w:rPr>
          <w:rFonts w:ascii="Times New Roman" w:hAnsi="Times New Roman" w:cs="Times New Roman"/>
          <w:sz w:val="28"/>
          <w:szCs w:val="28"/>
          <w:lang w:val="uk-UA"/>
        </w:rPr>
        <w:t>однорід</w:t>
      </w:r>
      <w:r w:rsidRPr="00296F37">
        <w:rPr>
          <w:rFonts w:ascii="Times New Roman" w:hAnsi="Times New Roman" w:cs="Times New Roman"/>
          <w:sz w:val="28"/>
          <w:szCs w:val="28"/>
          <w:lang w:val="uk-UA"/>
        </w:rPr>
        <w:t>ні</w:t>
      </w:r>
      <w:r w:rsidR="00D7636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96F37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="00D76363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F372B1">
        <w:rPr>
          <w:rFonts w:ascii="Times New Roman" w:hAnsi="Times New Roman" w:cs="Times New Roman"/>
          <w:sz w:val="28"/>
          <w:szCs w:val="28"/>
          <w:lang w:val="uk-UA"/>
        </w:rPr>
        <w:t>неоднорідн</w:t>
      </w:r>
      <w:r w:rsidR="00D76363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 w:rsidRPr="00F372B1">
        <w:rPr>
          <w:rFonts w:ascii="Times New Roman" w:hAnsi="Times New Roman" w:cs="Times New Roman"/>
          <w:sz w:val="28"/>
          <w:szCs w:val="28"/>
          <w:lang w:val="uk-UA"/>
        </w:rPr>
        <w:t xml:space="preserve">означення, </w:t>
      </w:r>
      <w:r w:rsidRPr="00296F37">
        <w:rPr>
          <w:rFonts w:ascii="Times New Roman" w:hAnsi="Times New Roman" w:cs="Times New Roman"/>
          <w:sz w:val="28"/>
          <w:szCs w:val="28"/>
          <w:lang w:val="uk-UA"/>
        </w:rPr>
        <w:t>виробити вміння знаходити їх у реченнях та доцільно використовувати в мовленні;</w:t>
      </w:r>
      <w:r w:rsidRPr="00F372B1">
        <w:rPr>
          <w:rFonts w:ascii="Times New Roman" w:hAnsi="Times New Roman" w:cs="Times New Roman"/>
          <w:sz w:val="28"/>
          <w:szCs w:val="28"/>
          <w:lang w:val="uk-UA"/>
        </w:rPr>
        <w:t>розвивати</w:t>
      </w:r>
      <w:r w:rsidR="00D7636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96F37">
        <w:rPr>
          <w:rFonts w:ascii="Times New Roman" w:hAnsi="Times New Roman" w:cs="Times New Roman"/>
          <w:sz w:val="28"/>
          <w:szCs w:val="28"/>
          <w:lang w:val="uk-UA"/>
        </w:rPr>
        <w:t>усне й писемне мовлення</w:t>
      </w:r>
      <w:r w:rsidRPr="00F372B1">
        <w:rPr>
          <w:rFonts w:ascii="Times New Roman" w:hAnsi="Times New Roman" w:cs="Times New Roman"/>
          <w:sz w:val="28"/>
          <w:szCs w:val="28"/>
          <w:lang w:val="uk-UA"/>
        </w:rPr>
        <w:t>; виховувати</w:t>
      </w:r>
      <w:r w:rsidR="00D7636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72B1">
        <w:rPr>
          <w:rFonts w:ascii="Times New Roman" w:hAnsi="Times New Roman" w:cs="Times New Roman"/>
          <w:sz w:val="28"/>
          <w:szCs w:val="28"/>
          <w:lang w:val="uk-UA"/>
        </w:rPr>
        <w:t>патріотичні</w:t>
      </w:r>
      <w:r w:rsidR="00D76363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F372B1">
        <w:rPr>
          <w:rFonts w:ascii="Times New Roman" w:hAnsi="Times New Roman" w:cs="Times New Roman"/>
          <w:sz w:val="28"/>
          <w:szCs w:val="28"/>
          <w:lang w:val="uk-UA"/>
        </w:rPr>
        <w:t>почуття, любов до природи.</w:t>
      </w:r>
    </w:p>
    <w:p w:rsidR="00F372B1" w:rsidRPr="00296F37" w:rsidRDefault="00F372B1" w:rsidP="00F372B1">
      <w:pPr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6F37">
        <w:rPr>
          <w:rFonts w:ascii="Times New Roman" w:hAnsi="Times New Roman" w:cs="Times New Roman"/>
          <w:b/>
          <w:i/>
          <w:sz w:val="28"/>
          <w:szCs w:val="28"/>
          <w:lang w:val="uk-UA"/>
        </w:rPr>
        <w:t>* Пояснювальний диктант</w:t>
      </w:r>
      <w:r w:rsidRPr="00296F37">
        <w:rPr>
          <w:rFonts w:ascii="Times New Roman" w:hAnsi="Times New Roman" w:cs="Times New Roman"/>
          <w:sz w:val="28"/>
          <w:szCs w:val="28"/>
          <w:lang w:val="uk-UA"/>
        </w:rPr>
        <w:t>.  Берези рідні, скромні, милі, так тепло люблені людьми! (М.Рильський.) Під сухою, скрюченою вишнею проростають паростки нові. (П.</w:t>
      </w:r>
      <w:proofErr w:type="spellStart"/>
      <w:r w:rsidRPr="00296F37">
        <w:rPr>
          <w:rFonts w:ascii="Times New Roman" w:hAnsi="Times New Roman" w:cs="Times New Roman"/>
          <w:sz w:val="28"/>
          <w:szCs w:val="28"/>
          <w:lang w:val="uk-UA"/>
        </w:rPr>
        <w:t>Перебийніс</w:t>
      </w:r>
      <w:proofErr w:type="spellEnd"/>
      <w:r w:rsidRPr="00296F37">
        <w:rPr>
          <w:rFonts w:ascii="Times New Roman" w:hAnsi="Times New Roman" w:cs="Times New Roman"/>
          <w:sz w:val="28"/>
          <w:szCs w:val="28"/>
          <w:lang w:val="uk-UA"/>
        </w:rPr>
        <w:t>.) Великий строкатий дятел ударив дзьобом по стовбуру вільхи, сипнувши чергою сухих, приглушених  звуків. (Є.Гуцало.)</w:t>
      </w:r>
    </w:p>
    <w:p w:rsidR="00F372B1" w:rsidRPr="00296F37" w:rsidRDefault="00F372B1" w:rsidP="00F372B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6F37">
        <w:rPr>
          <w:rFonts w:ascii="Times New Roman" w:hAnsi="Times New Roman" w:cs="Times New Roman"/>
          <w:sz w:val="28"/>
          <w:szCs w:val="28"/>
          <w:lang w:val="uk-UA"/>
        </w:rPr>
        <w:t xml:space="preserve">- підкреслити однорідні члени. </w:t>
      </w:r>
    </w:p>
    <w:p w:rsidR="00F372B1" w:rsidRPr="00296F37" w:rsidRDefault="00F372B1" w:rsidP="00F372B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6F37">
        <w:rPr>
          <w:rFonts w:ascii="Times New Roman" w:hAnsi="Times New Roman" w:cs="Times New Roman"/>
          <w:sz w:val="28"/>
          <w:szCs w:val="28"/>
          <w:lang w:val="uk-UA"/>
        </w:rPr>
        <w:t xml:space="preserve">Діти, сьогодні на уроці ми з вами зустрінемось з нашими старими знайомими </w:t>
      </w:r>
      <w:proofErr w:type="spellStart"/>
      <w:r w:rsidRPr="00296F37">
        <w:rPr>
          <w:rFonts w:ascii="Times New Roman" w:hAnsi="Times New Roman" w:cs="Times New Roman"/>
          <w:sz w:val="28"/>
          <w:szCs w:val="28"/>
          <w:lang w:val="uk-UA"/>
        </w:rPr>
        <w:t>–«реченнями</w:t>
      </w:r>
      <w:proofErr w:type="spellEnd"/>
      <w:r w:rsidRPr="00296F37">
        <w:rPr>
          <w:rFonts w:ascii="Times New Roman" w:hAnsi="Times New Roman" w:cs="Times New Roman"/>
          <w:sz w:val="28"/>
          <w:szCs w:val="28"/>
          <w:lang w:val="uk-UA"/>
        </w:rPr>
        <w:t xml:space="preserve"> з однорідними членами». Якщо ми згадаємо все, що знаємо про ці речення, то вони відкриють нам нові таємниці про себе, які повинні знати його добрі друзі – восьмикласники.</w:t>
      </w:r>
    </w:p>
    <w:p w:rsidR="00F372B1" w:rsidRPr="00296F37" w:rsidRDefault="00F372B1" w:rsidP="00F372B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6F37">
        <w:rPr>
          <w:rFonts w:ascii="Times New Roman" w:hAnsi="Times New Roman" w:cs="Times New Roman"/>
          <w:sz w:val="28"/>
          <w:szCs w:val="28"/>
          <w:lang w:val="uk-UA"/>
        </w:rPr>
        <w:t xml:space="preserve">Зверніть, будь ласка, увагу на епіграф уроку і дайте відповідь на моє запитання. Що таке епітет? </w:t>
      </w:r>
    </w:p>
    <w:p w:rsidR="00F372B1" w:rsidRPr="00296F37" w:rsidRDefault="00F372B1" w:rsidP="00F372B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96F37">
        <w:rPr>
          <w:rFonts w:ascii="Times New Roman" w:hAnsi="Times New Roman" w:cs="Times New Roman"/>
          <w:sz w:val="28"/>
          <w:szCs w:val="28"/>
          <w:lang w:val="uk-UA"/>
        </w:rPr>
        <w:t xml:space="preserve">Правильно, це ознака предмета, її властивість. Якщо ми не тільки </w:t>
      </w:r>
      <w:proofErr w:type="spellStart"/>
      <w:r w:rsidRPr="00296F37">
        <w:rPr>
          <w:rFonts w:ascii="Times New Roman" w:hAnsi="Times New Roman" w:cs="Times New Roman"/>
          <w:sz w:val="28"/>
          <w:szCs w:val="28"/>
          <w:lang w:val="uk-UA"/>
        </w:rPr>
        <w:t>пам</w:t>
      </w:r>
      <w:proofErr w:type="spellEnd"/>
      <w:r w:rsidRPr="00296F37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Pr="00296F37">
        <w:rPr>
          <w:rFonts w:ascii="Times New Roman" w:hAnsi="Times New Roman" w:cs="Times New Roman"/>
          <w:sz w:val="28"/>
          <w:szCs w:val="28"/>
          <w:lang w:val="uk-UA"/>
        </w:rPr>
        <w:t>ятатимемо</w:t>
      </w:r>
      <w:proofErr w:type="spellEnd"/>
      <w:r w:rsidRPr="00296F37">
        <w:rPr>
          <w:rFonts w:ascii="Times New Roman" w:hAnsi="Times New Roman" w:cs="Times New Roman"/>
          <w:sz w:val="28"/>
          <w:szCs w:val="28"/>
          <w:lang w:val="uk-UA"/>
        </w:rPr>
        <w:t>, а й зрозуміємо це визначення, то наша дружба з означеннями стане міцнішою і корисною.</w:t>
      </w:r>
    </w:p>
    <w:p w:rsidR="00F372B1" w:rsidRPr="00296F37" w:rsidRDefault="00F372B1" w:rsidP="00F372B1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6F3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Робота з підручником.</w:t>
      </w:r>
      <w:r w:rsidRPr="00296F37">
        <w:rPr>
          <w:rFonts w:ascii="Times New Roman" w:hAnsi="Times New Roman" w:cs="Times New Roman"/>
          <w:sz w:val="28"/>
          <w:szCs w:val="28"/>
          <w:lang w:val="uk-UA"/>
        </w:rPr>
        <w:t xml:space="preserve"> Опрацювання теоретичного матеріалу.</w:t>
      </w:r>
    </w:p>
    <w:p w:rsidR="00F372B1" w:rsidRPr="00296F37" w:rsidRDefault="00F372B1" w:rsidP="00F372B1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6F37">
        <w:rPr>
          <w:rFonts w:ascii="Times New Roman" w:hAnsi="Times New Roman" w:cs="Times New Roman"/>
          <w:sz w:val="28"/>
          <w:szCs w:val="28"/>
          <w:lang w:val="uk-UA"/>
        </w:rPr>
        <w:t xml:space="preserve">- Однорідними означення є тоді, коли кожне з них безпосередньо характеризує </w:t>
      </w:r>
      <w:proofErr w:type="spellStart"/>
      <w:r w:rsidRPr="00296F37">
        <w:rPr>
          <w:rFonts w:ascii="Times New Roman" w:hAnsi="Times New Roman" w:cs="Times New Roman"/>
          <w:sz w:val="28"/>
          <w:szCs w:val="28"/>
          <w:lang w:val="uk-UA"/>
        </w:rPr>
        <w:t>означувальний</w:t>
      </w:r>
      <w:proofErr w:type="spellEnd"/>
      <w:r w:rsidRPr="00296F37">
        <w:rPr>
          <w:rFonts w:ascii="Times New Roman" w:hAnsi="Times New Roman" w:cs="Times New Roman"/>
          <w:sz w:val="28"/>
          <w:szCs w:val="28"/>
          <w:lang w:val="uk-UA"/>
        </w:rPr>
        <w:t xml:space="preserve"> іменник. Вони зв’язані між собою інтонацією переліку, між ними можна поставити сполучник </w:t>
      </w:r>
      <w:r w:rsidRPr="00296F37">
        <w:rPr>
          <w:rFonts w:ascii="Times New Roman" w:hAnsi="Times New Roman" w:cs="Times New Roman"/>
          <w:b/>
          <w:i/>
          <w:sz w:val="28"/>
          <w:szCs w:val="28"/>
          <w:lang w:val="uk-UA"/>
        </w:rPr>
        <w:t>і</w:t>
      </w:r>
      <w:r w:rsidRPr="00296F37">
        <w:rPr>
          <w:rFonts w:ascii="Times New Roman" w:hAnsi="Times New Roman" w:cs="Times New Roman"/>
          <w:sz w:val="28"/>
          <w:szCs w:val="28"/>
          <w:lang w:val="uk-UA"/>
        </w:rPr>
        <w:t xml:space="preserve">. Наприклад, дивіться у підручник, у реченні </w:t>
      </w:r>
      <w:r w:rsidRPr="00296F37">
        <w:rPr>
          <w:rFonts w:ascii="Times New Roman" w:hAnsi="Times New Roman" w:cs="Times New Roman"/>
          <w:i/>
          <w:sz w:val="28"/>
          <w:szCs w:val="28"/>
          <w:lang w:val="uk-UA"/>
        </w:rPr>
        <w:t xml:space="preserve">На липах з’явилося свіже, молоде, пахуче листя </w:t>
      </w:r>
      <w:r w:rsidRPr="00296F37">
        <w:rPr>
          <w:rFonts w:ascii="Times New Roman" w:hAnsi="Times New Roman" w:cs="Times New Roman"/>
          <w:sz w:val="28"/>
          <w:szCs w:val="28"/>
          <w:lang w:val="uk-UA"/>
        </w:rPr>
        <w:t xml:space="preserve">кожне з трьох означень зв’язане безпосередньо з іменником </w:t>
      </w:r>
      <w:r w:rsidRPr="00296F37">
        <w:rPr>
          <w:rFonts w:ascii="Times New Roman" w:hAnsi="Times New Roman" w:cs="Times New Roman"/>
          <w:i/>
          <w:sz w:val="28"/>
          <w:szCs w:val="28"/>
          <w:lang w:val="uk-UA"/>
        </w:rPr>
        <w:t>листя</w:t>
      </w:r>
      <w:r w:rsidRPr="00296F37">
        <w:rPr>
          <w:rFonts w:ascii="Times New Roman" w:hAnsi="Times New Roman" w:cs="Times New Roman"/>
          <w:sz w:val="28"/>
          <w:szCs w:val="28"/>
          <w:lang w:val="uk-UA"/>
        </w:rPr>
        <w:t>, між собою ці означення рівноправні.</w:t>
      </w:r>
    </w:p>
    <w:p w:rsidR="00F372B1" w:rsidRPr="00296F37" w:rsidRDefault="00F372B1" w:rsidP="00F372B1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6F37">
        <w:rPr>
          <w:rFonts w:ascii="Times New Roman" w:hAnsi="Times New Roman" w:cs="Times New Roman"/>
          <w:sz w:val="28"/>
          <w:szCs w:val="28"/>
          <w:lang w:val="uk-UA"/>
        </w:rPr>
        <w:lastRenderedPageBreak/>
        <w:t>- Однорідними називаються такі означення,які, виражаючи споріднені ознаки, стосуються одного слова і характеризують його з одного боку (кольору, розміру, зовнішнього вигляду, внутрішніх якостей тощо).</w:t>
      </w:r>
    </w:p>
    <w:p w:rsidR="00F372B1" w:rsidRPr="00296F37" w:rsidRDefault="00F372B1" w:rsidP="00F372B1">
      <w:pPr>
        <w:ind w:left="36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96F37">
        <w:rPr>
          <w:rFonts w:ascii="Times New Roman" w:hAnsi="Times New Roman" w:cs="Times New Roman"/>
          <w:sz w:val="28"/>
          <w:szCs w:val="28"/>
          <w:lang w:val="uk-UA"/>
        </w:rPr>
        <w:t xml:space="preserve">- Однорідними слід вважати: 1) прикметник і дієприкметниковий зворот, який стоїть після нього. Наприклад: </w:t>
      </w:r>
      <w:r w:rsidRPr="00296F37">
        <w:rPr>
          <w:rFonts w:ascii="Times New Roman" w:hAnsi="Times New Roman" w:cs="Times New Roman"/>
          <w:i/>
          <w:sz w:val="28"/>
          <w:szCs w:val="28"/>
          <w:lang w:val="uk-UA"/>
        </w:rPr>
        <w:t>У простому, залитому сонцем кабінеті було пишно, багряно від прапорів (О. Гончар);</w:t>
      </w:r>
      <w:r w:rsidRPr="00296F37">
        <w:rPr>
          <w:rFonts w:ascii="Times New Roman" w:hAnsi="Times New Roman" w:cs="Times New Roman"/>
          <w:sz w:val="28"/>
          <w:szCs w:val="28"/>
          <w:lang w:val="uk-UA"/>
        </w:rPr>
        <w:t xml:space="preserve"> 2) означення, якщо вони стоять після означуваного слова. Наприклад: </w:t>
      </w:r>
      <w:r w:rsidRPr="00296F37">
        <w:rPr>
          <w:rFonts w:ascii="Times New Roman" w:hAnsi="Times New Roman" w:cs="Times New Roman"/>
          <w:i/>
          <w:sz w:val="28"/>
          <w:szCs w:val="28"/>
          <w:lang w:val="uk-UA"/>
        </w:rPr>
        <w:t>Прийде пісня, мов дужна весна, шумовита, рвучка, голосна (П. Воронько);</w:t>
      </w:r>
      <w:r w:rsidRPr="00296F37">
        <w:rPr>
          <w:rFonts w:ascii="Times New Roman" w:hAnsi="Times New Roman" w:cs="Times New Roman"/>
          <w:sz w:val="28"/>
          <w:szCs w:val="28"/>
          <w:lang w:val="uk-UA"/>
        </w:rPr>
        <w:t xml:space="preserve"> 3) художні означення (епітети). Наприклад: </w:t>
      </w:r>
      <w:r w:rsidRPr="00296F37">
        <w:rPr>
          <w:rFonts w:ascii="Times New Roman" w:hAnsi="Times New Roman" w:cs="Times New Roman"/>
          <w:i/>
          <w:sz w:val="28"/>
          <w:szCs w:val="28"/>
          <w:lang w:val="uk-UA"/>
        </w:rPr>
        <w:t>Якісь солодкі, любі спогади та думки колисали його серце (М.Коцюбинський).</w:t>
      </w:r>
    </w:p>
    <w:p w:rsidR="00F372B1" w:rsidRPr="00296F37" w:rsidRDefault="00F372B1" w:rsidP="00F372B1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6F37">
        <w:rPr>
          <w:rFonts w:ascii="Times New Roman" w:hAnsi="Times New Roman" w:cs="Times New Roman"/>
          <w:sz w:val="28"/>
          <w:szCs w:val="28"/>
          <w:lang w:val="uk-UA"/>
        </w:rPr>
        <w:t>- Однорідні означення вимовляються з перелічувальною інтонацією, на письмі виділяються комами.</w:t>
      </w:r>
    </w:p>
    <w:p w:rsidR="00F372B1" w:rsidRPr="00296F37" w:rsidRDefault="00F372B1" w:rsidP="00F372B1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6F37">
        <w:rPr>
          <w:rFonts w:ascii="Times New Roman" w:hAnsi="Times New Roman" w:cs="Times New Roman"/>
          <w:sz w:val="28"/>
          <w:szCs w:val="28"/>
          <w:lang w:val="uk-UA"/>
        </w:rPr>
        <w:t>- Неоднорідними називаються означення, які характеризують предмет з різних боків.</w:t>
      </w:r>
    </w:p>
    <w:p w:rsidR="00F372B1" w:rsidRPr="00296F37" w:rsidRDefault="00F372B1" w:rsidP="00F372B1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6F37">
        <w:rPr>
          <w:rFonts w:ascii="Times New Roman" w:hAnsi="Times New Roman" w:cs="Times New Roman"/>
          <w:sz w:val="28"/>
          <w:szCs w:val="28"/>
          <w:lang w:val="uk-UA"/>
        </w:rPr>
        <w:t xml:space="preserve">- Неоднорідні означення найчастіше виражаються сполученням якісного і відносного прикметників, а також займенником і прикметником чи дієприкметником. </w:t>
      </w:r>
      <w:r w:rsidRPr="00296F37">
        <w:rPr>
          <w:rFonts w:ascii="Times New Roman" w:hAnsi="Times New Roman" w:cs="Times New Roman"/>
          <w:i/>
          <w:sz w:val="28"/>
          <w:szCs w:val="28"/>
          <w:lang w:val="uk-UA"/>
        </w:rPr>
        <w:t xml:space="preserve">Одшуміли над </w:t>
      </w:r>
      <w:proofErr w:type="spellStart"/>
      <w:r w:rsidRPr="00296F37">
        <w:rPr>
          <w:rFonts w:ascii="Times New Roman" w:hAnsi="Times New Roman" w:cs="Times New Roman"/>
          <w:i/>
          <w:sz w:val="28"/>
          <w:szCs w:val="28"/>
          <w:lang w:val="uk-UA"/>
        </w:rPr>
        <w:t>Придесенням</w:t>
      </w:r>
      <w:proofErr w:type="spellEnd"/>
      <w:r w:rsidRPr="00296F3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перші весняні грози, по тому настали теплі погожі дні (Ю. Мушкетик).</w:t>
      </w:r>
      <w:r w:rsidRPr="00296F37">
        <w:rPr>
          <w:rFonts w:ascii="Times New Roman" w:hAnsi="Times New Roman" w:cs="Times New Roman"/>
          <w:sz w:val="28"/>
          <w:szCs w:val="28"/>
          <w:lang w:val="uk-UA"/>
        </w:rPr>
        <w:t xml:space="preserve"> Однорідність та неоднорідність означень залежать від значення і змісту речення, від смислового навантаження наступного означення в реченні.</w:t>
      </w:r>
    </w:p>
    <w:p w:rsidR="00F372B1" w:rsidRPr="00296F37" w:rsidRDefault="00F372B1" w:rsidP="00F372B1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6F37">
        <w:rPr>
          <w:rFonts w:ascii="Times New Roman" w:hAnsi="Times New Roman" w:cs="Times New Roman"/>
          <w:sz w:val="28"/>
          <w:szCs w:val="28"/>
          <w:lang w:val="uk-UA"/>
        </w:rPr>
        <w:t>- Порівняйте, будь ласка, речення у підручнику в таблиці:</w:t>
      </w:r>
    </w:p>
    <w:tbl>
      <w:tblPr>
        <w:tblStyle w:val="a4"/>
        <w:tblW w:w="0" w:type="auto"/>
        <w:tblInd w:w="360" w:type="dxa"/>
        <w:tblLook w:val="04A0"/>
      </w:tblPr>
      <w:tblGrid>
        <w:gridCol w:w="4605"/>
        <w:gridCol w:w="4606"/>
      </w:tblGrid>
      <w:tr w:rsidR="00F372B1" w:rsidRPr="00296F37" w:rsidTr="00A2129B">
        <w:tc>
          <w:tcPr>
            <w:tcW w:w="4605" w:type="dxa"/>
          </w:tcPr>
          <w:p w:rsidR="00F372B1" w:rsidRPr="00296F37" w:rsidRDefault="00F372B1" w:rsidP="00A212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96F3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 вазі стояли інші вогнисті троянди.</w:t>
            </w:r>
          </w:p>
        </w:tc>
        <w:tc>
          <w:tcPr>
            <w:tcW w:w="4606" w:type="dxa"/>
          </w:tcPr>
          <w:p w:rsidR="00F372B1" w:rsidRPr="00296F37" w:rsidRDefault="00F372B1" w:rsidP="00A212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96F3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 вазі стояли інші,вогнисті троянди.</w:t>
            </w:r>
          </w:p>
        </w:tc>
      </w:tr>
    </w:tbl>
    <w:p w:rsidR="00F372B1" w:rsidRPr="00296F37" w:rsidRDefault="00F372B1" w:rsidP="00F372B1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372B1" w:rsidRPr="00296F37" w:rsidRDefault="00F372B1" w:rsidP="00F372B1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6F37">
        <w:rPr>
          <w:rFonts w:ascii="Times New Roman" w:hAnsi="Times New Roman" w:cs="Times New Roman"/>
          <w:sz w:val="28"/>
          <w:szCs w:val="28"/>
          <w:lang w:val="uk-UA"/>
        </w:rPr>
        <w:t>- В першому випадку у нас неоднорідні означення, які вимовляються без інтонації переліку та кома між ними не ставиться. Та в другому випадку – однорідні означення, з інтонацією переліку та комою, між ними.</w:t>
      </w:r>
    </w:p>
    <w:p w:rsidR="00F372B1" w:rsidRPr="00296F37" w:rsidRDefault="00F372B1" w:rsidP="00F372B1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96F37">
        <w:rPr>
          <w:rFonts w:ascii="Times New Roman" w:hAnsi="Times New Roman" w:cs="Times New Roman"/>
          <w:b/>
          <w:sz w:val="28"/>
          <w:szCs w:val="28"/>
          <w:lang w:val="uk-UA"/>
        </w:rPr>
        <w:t>Наступним вашим завданням буде творча робота. Вам потрібно скласти й записати стислий опис однієї з цікавих споруд міста, використавши 3-4 речення з однорідними та неоднорідними означеннями. Пропоную вам декілька орієнтовних тем.</w:t>
      </w:r>
    </w:p>
    <w:p w:rsidR="00F372B1" w:rsidRPr="00296F37" w:rsidRDefault="00F372B1" w:rsidP="00F372B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6F37">
        <w:rPr>
          <w:rFonts w:ascii="Times New Roman" w:hAnsi="Times New Roman" w:cs="Times New Roman"/>
          <w:sz w:val="28"/>
          <w:szCs w:val="28"/>
          <w:lang w:val="uk-UA"/>
        </w:rPr>
        <w:t>«Мати – це найдорожча людина в світі» (</w:t>
      </w:r>
      <w:proofErr w:type="spellStart"/>
      <w:r w:rsidRPr="00296F37">
        <w:rPr>
          <w:rFonts w:ascii="Times New Roman" w:hAnsi="Times New Roman" w:cs="Times New Roman"/>
          <w:sz w:val="28"/>
          <w:szCs w:val="28"/>
          <w:lang w:val="uk-UA"/>
        </w:rPr>
        <w:t>пам</w:t>
      </w:r>
      <w:proofErr w:type="spellEnd"/>
      <w:r w:rsidRPr="00296F37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Pr="00296F37">
        <w:rPr>
          <w:rFonts w:ascii="Times New Roman" w:hAnsi="Times New Roman" w:cs="Times New Roman"/>
          <w:sz w:val="28"/>
          <w:szCs w:val="28"/>
          <w:lang w:val="uk-UA"/>
        </w:rPr>
        <w:t>ятник</w:t>
      </w:r>
      <w:proofErr w:type="spellEnd"/>
      <w:r w:rsidRPr="00296F37">
        <w:rPr>
          <w:rFonts w:ascii="Times New Roman" w:hAnsi="Times New Roman" w:cs="Times New Roman"/>
          <w:sz w:val="28"/>
          <w:szCs w:val="28"/>
          <w:lang w:val="uk-UA"/>
        </w:rPr>
        <w:t xml:space="preserve">  «Матір»).</w:t>
      </w:r>
    </w:p>
    <w:p w:rsidR="00F372B1" w:rsidRPr="00296F37" w:rsidRDefault="00F372B1" w:rsidP="00F372B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6F37">
        <w:rPr>
          <w:rFonts w:ascii="Times New Roman" w:hAnsi="Times New Roman" w:cs="Times New Roman"/>
          <w:sz w:val="28"/>
          <w:szCs w:val="28"/>
          <w:lang w:val="uk-UA"/>
        </w:rPr>
        <w:t>«Цікава спогадка про минулі роки» (танк у парку «Ювілейний).</w:t>
      </w:r>
    </w:p>
    <w:p w:rsidR="00F372B1" w:rsidRPr="00296F37" w:rsidRDefault="00F372B1" w:rsidP="00F372B1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96F3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Домашнє завдання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:вивчити правила с.98,стор.99,впр.2</w:t>
      </w:r>
    </w:p>
    <w:p w:rsidR="00E83A9B" w:rsidRPr="00F372B1" w:rsidRDefault="00E83A9B">
      <w:pPr>
        <w:rPr>
          <w:lang w:val="uk-UA"/>
        </w:rPr>
      </w:pPr>
    </w:p>
    <w:sectPr w:rsidR="00E83A9B" w:rsidRPr="00F372B1" w:rsidSect="009973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B35101"/>
    <w:multiLevelType w:val="hybridMultilevel"/>
    <w:tmpl w:val="9856A0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D83D0C"/>
    <w:multiLevelType w:val="hybridMultilevel"/>
    <w:tmpl w:val="29F297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5323D8"/>
    <w:multiLevelType w:val="hybridMultilevel"/>
    <w:tmpl w:val="5BC4C89E"/>
    <w:lvl w:ilvl="0" w:tplc="C6567E3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>
    <w:useFELayout/>
  </w:compat>
  <w:rsids>
    <w:rsidRoot w:val="00F372B1"/>
    <w:rsid w:val="003D3124"/>
    <w:rsid w:val="00997313"/>
    <w:rsid w:val="00D76363"/>
    <w:rsid w:val="00E83A9B"/>
    <w:rsid w:val="00F372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73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72B1"/>
    <w:pPr>
      <w:ind w:left="720"/>
      <w:contextualSpacing/>
    </w:pPr>
    <w:rPr>
      <w:rFonts w:eastAsiaTheme="minorHAnsi"/>
      <w:lang w:eastAsia="en-US"/>
    </w:rPr>
  </w:style>
  <w:style w:type="table" w:styleId="a4">
    <w:name w:val="Table Grid"/>
    <w:basedOn w:val="a1"/>
    <w:uiPriority w:val="59"/>
    <w:rsid w:val="00F372B1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532</Words>
  <Characters>3036</Characters>
  <Application>Microsoft Office Word</Application>
  <DocSecurity>0</DocSecurity>
  <Lines>25</Lines>
  <Paragraphs>7</Paragraphs>
  <ScaleCrop>false</ScaleCrop>
  <Company/>
  <LinksUpToDate>false</LinksUpToDate>
  <CharactersWithSpaces>3561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2024-01-16T17:00:00Z</dcterms:created>
  <dcterms:modified xsi:type="dcterms:W3CDTF">2024-01-18T16:18:00Z</dcterms:modified>
</cp:coreProperties>
</file>