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8F" w:rsidRDefault="001D0C8F" w:rsidP="001D0C8F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31.01.2024</w:t>
      </w:r>
    </w:p>
    <w:p w:rsidR="001D0C8F" w:rsidRDefault="001D0C8F" w:rsidP="001D0C8F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1D0C8F" w:rsidRDefault="001D0C8F" w:rsidP="001D0C8F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D0C8F" w:rsidRDefault="001D0C8F" w:rsidP="001D0C8F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D0C8F" w:rsidRPr="004D16A6" w:rsidRDefault="001D0C8F" w:rsidP="001D0C8F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Узагальнювальні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ре</w:t>
      </w:r>
      <w:r w:rsidRPr="004D16A6">
        <w:rPr>
          <w:rFonts w:ascii="Times New Roman" w:hAnsi="Times New Roman" w:cs="Times New Roman"/>
          <w:sz w:val="28"/>
          <w:szCs w:val="28"/>
        </w:rPr>
        <w:softHyphen/>
        <w:t>ченнях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членами (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повторення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поглиблення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Двокрапка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тире при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узагальнювальних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словах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уреченнях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членами</w:t>
      </w:r>
    </w:p>
    <w:p w:rsidR="001D0C8F" w:rsidRPr="004D16A6" w:rsidRDefault="001D0C8F" w:rsidP="001D0C8F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b/>
          <w:sz w:val="28"/>
          <w:szCs w:val="28"/>
          <w:lang w:val="uk-UA"/>
        </w:rPr>
        <w:t>Предметні компетентності:</w:t>
      </w:r>
    </w:p>
    <w:p w:rsidR="001D0C8F" w:rsidRPr="004D16A6" w:rsidRDefault="001D0C8F" w:rsidP="001D0C8F">
      <w:pPr>
        <w:pStyle w:val="a3"/>
        <w:numPr>
          <w:ilvl w:val="0"/>
          <w:numId w:val="1"/>
        </w:numPr>
        <w:spacing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поглибити й систематизувати знання про однорідні та неоднорідні означення;</w:t>
      </w:r>
    </w:p>
    <w:p w:rsidR="001D0C8F" w:rsidRPr="004D16A6" w:rsidRDefault="001D0C8F" w:rsidP="001D0C8F">
      <w:pPr>
        <w:pStyle w:val="a3"/>
        <w:numPr>
          <w:ilvl w:val="0"/>
          <w:numId w:val="1"/>
        </w:numPr>
        <w:spacing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пояснювати вживання розділових знаків у реченнях з </w:t>
      </w:r>
      <w:proofErr w:type="spellStart"/>
      <w:r w:rsidRPr="004D16A6">
        <w:rPr>
          <w:rFonts w:ascii="Times New Roman" w:hAnsi="Times New Roman" w:cs="Times New Roman"/>
          <w:sz w:val="28"/>
          <w:szCs w:val="28"/>
          <w:lang w:val="uk-UA"/>
        </w:rPr>
        <w:t>узагальнювальними</w:t>
      </w:r>
      <w:proofErr w:type="spellEnd"/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 словами перед однорідними членами речення;</w:t>
      </w:r>
    </w:p>
    <w:p w:rsidR="001D0C8F" w:rsidRPr="004D16A6" w:rsidRDefault="001D0C8F" w:rsidP="001D0C8F">
      <w:pPr>
        <w:pStyle w:val="a3"/>
        <w:numPr>
          <w:ilvl w:val="0"/>
          <w:numId w:val="1"/>
        </w:numPr>
        <w:spacing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визначати </w:t>
      </w:r>
      <w:proofErr w:type="spellStart"/>
      <w:r w:rsidRPr="004D16A6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 слова при однорідних членах;</w:t>
      </w:r>
    </w:p>
    <w:p w:rsidR="001D0C8F" w:rsidRPr="004D16A6" w:rsidRDefault="001D0C8F" w:rsidP="001D0C8F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Які члени речення називаються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16A6">
        <w:rPr>
          <w:rFonts w:ascii="Times New Roman" w:hAnsi="Times New Roman" w:cs="Times New Roman"/>
          <w:sz w:val="28"/>
          <w:szCs w:val="28"/>
          <w:lang w:val="uk-UA"/>
        </w:rPr>
        <w:t>однорідними? (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Однорідні</w:t>
      </w:r>
      <w:proofErr w:type="spellEnd"/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 члени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r w:rsidRPr="004D16A6">
        <w:rPr>
          <w:rFonts w:ascii="Times New Roman" w:hAnsi="Times New Roman" w:cs="Times New Roman"/>
          <w:i/>
          <w:sz w:val="28"/>
          <w:szCs w:val="28"/>
          <w:lang w:val="uk-UA"/>
        </w:rPr>
        <w:t>‒</w:t>
      </w:r>
      <w:bookmarkStart w:id="0" w:name="_GoBack"/>
      <w:bookmarkEnd w:id="0"/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такі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члени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виконують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одну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синтаксичну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роль,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відносяться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до одного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того самого </w:t>
      </w:r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члена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поєднуються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собою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сурядним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зв'язком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. 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Однорідні</w:t>
      </w:r>
      <w:proofErr w:type="spellEnd"/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 члени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proofErr w:type="gramStart"/>
      <w:r w:rsidRPr="004D16A6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4D16A6">
        <w:rPr>
          <w:rFonts w:ascii="Times New Roman" w:hAnsi="Times New Roman" w:cs="Times New Roman"/>
          <w:i/>
          <w:sz w:val="28"/>
          <w:szCs w:val="28"/>
        </w:rPr>
        <w:t>івноправні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залежатьодневід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одного. Вони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поняття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близькі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proofErr w:type="gramStart"/>
      <w:r w:rsidRPr="004D16A6">
        <w:rPr>
          <w:rFonts w:ascii="Times New Roman" w:hAnsi="Times New Roman" w:cs="Times New Roman"/>
          <w:i/>
          <w:sz w:val="28"/>
          <w:szCs w:val="28"/>
        </w:rPr>
        <w:t>своєю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сутністю</w:t>
      </w:r>
      <w:proofErr w:type="spellEnd"/>
      <w:r w:rsidRPr="004D16A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D0C8F" w:rsidRPr="004D16A6" w:rsidRDefault="001D0C8F" w:rsidP="001D0C8F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Види зв’язку між однорідними членами речення... (сполучниковий сурядний, безсполучниковий, змішаний);</w:t>
      </w:r>
    </w:p>
    <w:p w:rsidR="001D0C8F" w:rsidRPr="004D16A6" w:rsidRDefault="001D0C8F" w:rsidP="001D0C8F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За будовою однорідні члени речення можуть бути... (поширені, непоширені);</w:t>
      </w:r>
    </w:p>
    <w:p w:rsidR="001D0C8F" w:rsidRPr="004D16A6" w:rsidRDefault="001D0C8F" w:rsidP="001D0C8F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   Не є однорідними членами речення... (повторювані слова, фразеологізми);</w:t>
      </w:r>
    </w:p>
    <w:p w:rsidR="001D0C8F" w:rsidRPr="004D16A6" w:rsidRDefault="001D0C8F" w:rsidP="001D0C8F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  Розділові знаки, які ставляться між однорідними членами речення... (кома, крапка з комою).</w:t>
      </w:r>
    </w:p>
    <w:p w:rsidR="001D0C8F" w:rsidRPr="004D16A6" w:rsidRDefault="001D0C8F" w:rsidP="001D0C8F">
      <w:pPr>
        <w:pStyle w:val="a4"/>
        <w:shd w:val="clear" w:color="auto" w:fill="FFFFFF"/>
        <w:spacing w:before="0" w:beforeAutospacing="0" w:after="0" w:afterAutospacing="0" w:line="360" w:lineRule="auto"/>
        <w:ind w:right="-1"/>
        <w:jc w:val="both"/>
        <w:rPr>
          <w:b/>
          <w:sz w:val="28"/>
          <w:szCs w:val="28"/>
          <w:lang w:val="uk-UA"/>
        </w:rPr>
      </w:pPr>
    </w:p>
    <w:p w:rsidR="001D0C8F" w:rsidRPr="004D16A6" w:rsidRDefault="001D0C8F" w:rsidP="001D0C8F">
      <w:pPr>
        <w:pStyle w:val="a4"/>
        <w:shd w:val="clear" w:color="auto" w:fill="FFFFFF"/>
        <w:spacing w:before="0" w:beforeAutospacing="0" w:after="0" w:afterAutospacing="0" w:line="360" w:lineRule="auto"/>
        <w:ind w:left="-567" w:right="-1" w:firstLine="567"/>
        <w:jc w:val="both"/>
        <w:rPr>
          <w:b/>
          <w:sz w:val="28"/>
          <w:szCs w:val="28"/>
          <w:lang w:val="uk-UA"/>
        </w:rPr>
      </w:pPr>
      <w:r w:rsidRPr="004D16A6">
        <w:rPr>
          <w:sz w:val="28"/>
          <w:szCs w:val="28"/>
          <w:lang w:val="uk-UA"/>
        </w:rPr>
        <w:lastRenderedPageBreak/>
        <w:t xml:space="preserve">Сьогодні на уроці поглибимо знання про однорідні члени речення;визначимо, які слова </w:t>
      </w:r>
      <w:proofErr w:type="spellStart"/>
      <w:r w:rsidRPr="004D16A6">
        <w:rPr>
          <w:sz w:val="28"/>
          <w:szCs w:val="28"/>
          <w:lang w:val="uk-UA"/>
        </w:rPr>
        <w:t>єузагальнювальними</w:t>
      </w:r>
      <w:proofErr w:type="spellEnd"/>
      <w:r w:rsidRPr="004D16A6">
        <w:rPr>
          <w:sz w:val="28"/>
          <w:szCs w:val="28"/>
          <w:lang w:val="uk-UA"/>
        </w:rPr>
        <w:t xml:space="preserve">; сформуємо вміння визначати </w:t>
      </w:r>
      <w:proofErr w:type="spellStart"/>
      <w:r w:rsidRPr="004D16A6">
        <w:rPr>
          <w:sz w:val="28"/>
          <w:szCs w:val="28"/>
          <w:lang w:val="uk-UA"/>
        </w:rPr>
        <w:t>узагальнювальні</w:t>
      </w:r>
      <w:proofErr w:type="spellEnd"/>
      <w:r w:rsidRPr="004D16A6">
        <w:rPr>
          <w:sz w:val="28"/>
          <w:szCs w:val="28"/>
          <w:lang w:val="uk-UA"/>
        </w:rPr>
        <w:t xml:space="preserve"> слова при однорідних членах, навчимося правильно розставляти розділові знаки у таких реченнях. Ці навички допоможуть вам у майбутній професійній діяльності під час роботи з діловими паперами, заявами тощо.</w:t>
      </w:r>
    </w:p>
    <w:p w:rsidR="001D0C8F" w:rsidRPr="004D16A6" w:rsidRDefault="001D0C8F" w:rsidP="001D0C8F">
      <w:pPr>
        <w:pStyle w:val="a4"/>
        <w:shd w:val="clear" w:color="auto" w:fill="FFFFFF"/>
        <w:spacing w:before="0" w:beforeAutospacing="0" w:after="0" w:afterAutospacing="0" w:line="360" w:lineRule="auto"/>
        <w:ind w:left="-567" w:right="-1" w:firstLine="567"/>
        <w:jc w:val="both"/>
        <w:rPr>
          <w:b/>
          <w:noProof/>
          <w:sz w:val="28"/>
          <w:szCs w:val="28"/>
          <w:lang w:val="uk-UA"/>
        </w:rPr>
      </w:pPr>
      <w:r w:rsidRPr="004D16A6">
        <w:rPr>
          <w:b/>
          <w:noProof/>
          <w:sz w:val="28"/>
          <w:szCs w:val="28"/>
          <w:lang w:val="uk-UA"/>
        </w:rPr>
        <w:t>Лінгвістичне спостереження з використанням мультимедійної презентації</w:t>
      </w:r>
    </w:p>
    <w:p w:rsidR="001D0C8F" w:rsidRPr="004D16A6" w:rsidRDefault="001D0C8F" w:rsidP="001D0C8F">
      <w:pPr>
        <w:pStyle w:val="a4"/>
        <w:shd w:val="clear" w:color="auto" w:fill="FFFFFF"/>
        <w:spacing w:after="0" w:line="360" w:lineRule="auto"/>
        <w:ind w:left="-567" w:right="-1" w:firstLine="567"/>
        <w:jc w:val="both"/>
        <w:rPr>
          <w:color w:val="3C3E3E"/>
          <w:sz w:val="28"/>
          <w:szCs w:val="28"/>
          <w:lang w:val="uk-UA"/>
        </w:rPr>
      </w:pPr>
      <w:r w:rsidRPr="004D16A6">
        <w:rPr>
          <w:color w:val="3C3E3E"/>
          <w:sz w:val="28"/>
          <w:szCs w:val="28"/>
          <w:lang w:val="uk-UA"/>
        </w:rPr>
        <w:t xml:space="preserve">Зверніть увагу на слайд! Давайте прочитаємо й порівняємо речення двох колонок. 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D0C8F" w:rsidRPr="004D16A6" w:rsidTr="001C0836">
        <w:tc>
          <w:tcPr>
            <w:tcW w:w="4785" w:type="dxa"/>
          </w:tcPr>
          <w:p w:rsidR="001D0C8F" w:rsidRPr="004D16A6" w:rsidRDefault="001D0C8F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Зібралися 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мати, двоє синів, дві доньки</w:t>
            </w:r>
          </w:p>
        </w:tc>
        <w:tc>
          <w:tcPr>
            <w:tcW w:w="4786" w:type="dxa"/>
          </w:tcPr>
          <w:p w:rsidR="001D0C8F" w:rsidRPr="004D16A6" w:rsidRDefault="001D0C8F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Зібралася </w:t>
            </w:r>
            <w:r w:rsidRPr="004D16A6">
              <w:rPr>
                <w:color w:val="FF0000"/>
                <w:sz w:val="28"/>
                <w:szCs w:val="28"/>
                <w:lang w:val="uk-UA"/>
              </w:rPr>
              <w:t xml:space="preserve">родина: 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мати, двоє синів, дві доньки</w:t>
            </w:r>
          </w:p>
        </w:tc>
      </w:tr>
      <w:tr w:rsidR="001D0C8F" w:rsidRPr="004D16A6" w:rsidTr="001C0836">
        <w:tc>
          <w:tcPr>
            <w:tcW w:w="4785" w:type="dxa"/>
          </w:tcPr>
          <w:p w:rsidR="001D0C8F" w:rsidRPr="004D16A6" w:rsidRDefault="001D0C8F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Бабуся дістала 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любисток, материнку, чорнобривці</w:t>
            </w:r>
          </w:p>
        </w:tc>
        <w:tc>
          <w:tcPr>
            <w:tcW w:w="4786" w:type="dxa"/>
          </w:tcPr>
          <w:p w:rsidR="001D0C8F" w:rsidRPr="004D16A6" w:rsidRDefault="001D0C8F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Бабуся дістала </w:t>
            </w:r>
            <w:r w:rsidRPr="004D16A6">
              <w:rPr>
                <w:color w:val="FF0000"/>
                <w:sz w:val="28"/>
                <w:szCs w:val="28"/>
                <w:lang w:val="uk-UA"/>
              </w:rPr>
              <w:t>зілля: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любисток, материнку, чорнобривці</w:t>
            </w:r>
          </w:p>
        </w:tc>
      </w:tr>
    </w:tbl>
    <w:p w:rsidR="001D0C8F" w:rsidRPr="004D16A6" w:rsidRDefault="001D0C8F" w:rsidP="001D0C8F">
      <w:pPr>
        <w:pStyle w:val="a4"/>
        <w:shd w:val="clear" w:color="auto" w:fill="FFFFFF"/>
        <w:spacing w:after="0" w:line="360" w:lineRule="auto"/>
        <w:ind w:left="-567" w:right="-1" w:firstLine="567"/>
        <w:jc w:val="both"/>
        <w:rPr>
          <w:color w:val="3C3E3E"/>
          <w:sz w:val="28"/>
          <w:szCs w:val="28"/>
          <w:lang w:val="uk-UA"/>
        </w:rPr>
      </w:pPr>
      <w:r w:rsidRPr="004D16A6">
        <w:rPr>
          <w:color w:val="3C3E3E"/>
          <w:sz w:val="28"/>
          <w:szCs w:val="28"/>
          <w:lang w:val="uk-UA"/>
        </w:rPr>
        <w:t xml:space="preserve">‒ Знайдіть однорідні члени в першому реченні. Визначте тип </w:t>
      </w:r>
      <w:proofErr w:type="spellStart"/>
      <w:r w:rsidRPr="004D16A6">
        <w:rPr>
          <w:color w:val="3C3E3E"/>
          <w:sz w:val="28"/>
          <w:szCs w:val="28"/>
          <w:lang w:val="uk-UA"/>
        </w:rPr>
        <w:t>зв</w:t>
      </w:r>
      <w:proofErr w:type="spellEnd"/>
      <w:r w:rsidRPr="004D16A6">
        <w:rPr>
          <w:color w:val="3C3E3E"/>
          <w:sz w:val="28"/>
          <w:szCs w:val="28"/>
        </w:rPr>
        <w:t>’</w:t>
      </w:r>
      <w:proofErr w:type="spellStart"/>
      <w:r w:rsidRPr="004D16A6">
        <w:rPr>
          <w:color w:val="3C3E3E"/>
          <w:sz w:val="28"/>
          <w:szCs w:val="28"/>
          <w:lang w:val="uk-UA"/>
        </w:rPr>
        <w:t>язку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(безсполучниковий, тому  між однорідними членами речення </w:t>
      </w:r>
      <w:proofErr w:type="spellStart"/>
      <w:r w:rsidRPr="004D16A6">
        <w:rPr>
          <w:color w:val="3C3E3E"/>
          <w:sz w:val="28"/>
          <w:szCs w:val="28"/>
          <w:lang w:val="uk-UA"/>
        </w:rPr>
        <w:t>обов</w:t>
      </w:r>
      <w:proofErr w:type="spellEnd"/>
      <w:r w:rsidRPr="004D16A6">
        <w:rPr>
          <w:color w:val="3C3E3E"/>
          <w:sz w:val="28"/>
          <w:szCs w:val="28"/>
        </w:rPr>
        <w:t>’</w:t>
      </w:r>
      <w:proofErr w:type="spellStart"/>
      <w:r w:rsidRPr="004D16A6">
        <w:rPr>
          <w:color w:val="3C3E3E"/>
          <w:sz w:val="28"/>
          <w:szCs w:val="28"/>
          <w:lang w:val="uk-UA"/>
        </w:rPr>
        <w:t>язково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ставимо кому).</w:t>
      </w:r>
    </w:p>
    <w:p w:rsidR="001D0C8F" w:rsidRPr="004D16A6" w:rsidRDefault="001D0C8F" w:rsidP="001D0C8F">
      <w:pPr>
        <w:pStyle w:val="a4"/>
        <w:shd w:val="clear" w:color="auto" w:fill="FFFFFF"/>
        <w:spacing w:after="0" w:line="360" w:lineRule="auto"/>
        <w:ind w:left="-567" w:right="-1" w:firstLine="567"/>
        <w:jc w:val="both"/>
        <w:rPr>
          <w:color w:val="3C3E3E"/>
          <w:sz w:val="28"/>
          <w:szCs w:val="28"/>
          <w:lang w:val="uk-UA"/>
        </w:rPr>
      </w:pPr>
      <w:r w:rsidRPr="004D16A6">
        <w:rPr>
          <w:sz w:val="28"/>
          <w:szCs w:val="28"/>
          <w:lang w:val="uk-UA"/>
        </w:rPr>
        <w:t>‒ Тепер</w:t>
      </w:r>
      <w:r w:rsidRPr="004D16A6">
        <w:rPr>
          <w:color w:val="3C3E3E"/>
          <w:sz w:val="28"/>
          <w:szCs w:val="28"/>
          <w:lang w:val="uk-UA"/>
        </w:rPr>
        <w:t xml:space="preserve"> прочитайте перше речення другої колонки. Які зміни ви простежили (у реченні з</w:t>
      </w:r>
      <w:r w:rsidRPr="004D16A6">
        <w:rPr>
          <w:color w:val="3C3E3E"/>
          <w:sz w:val="28"/>
          <w:szCs w:val="28"/>
        </w:rPr>
        <w:t>’</w:t>
      </w:r>
      <w:r w:rsidRPr="004D16A6">
        <w:rPr>
          <w:color w:val="3C3E3E"/>
          <w:sz w:val="28"/>
          <w:szCs w:val="28"/>
          <w:lang w:val="uk-UA"/>
        </w:rPr>
        <w:t xml:space="preserve">явилося слово </w:t>
      </w:r>
      <w:r w:rsidRPr="004D16A6">
        <w:rPr>
          <w:i/>
          <w:color w:val="3C3E3E"/>
          <w:sz w:val="28"/>
          <w:szCs w:val="28"/>
          <w:lang w:val="uk-UA"/>
        </w:rPr>
        <w:t>родина</w:t>
      </w:r>
      <w:r w:rsidRPr="004D16A6">
        <w:rPr>
          <w:color w:val="3C3E3E"/>
          <w:sz w:val="28"/>
          <w:szCs w:val="28"/>
          <w:lang w:val="uk-UA"/>
        </w:rPr>
        <w:t xml:space="preserve">). Це слово й буде </w:t>
      </w:r>
      <w:proofErr w:type="spellStart"/>
      <w:r w:rsidRPr="004D16A6">
        <w:rPr>
          <w:color w:val="3C3E3E"/>
          <w:sz w:val="28"/>
          <w:szCs w:val="28"/>
          <w:lang w:val="uk-UA"/>
        </w:rPr>
        <w:t>узагальнювальним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по відношенню до однорідних членів речення. Після нього </w:t>
      </w:r>
      <w:proofErr w:type="spellStart"/>
      <w:r w:rsidRPr="004D16A6">
        <w:rPr>
          <w:color w:val="3C3E3E"/>
          <w:sz w:val="28"/>
          <w:szCs w:val="28"/>
          <w:lang w:val="uk-UA"/>
        </w:rPr>
        <w:t>обов</w:t>
      </w:r>
      <w:proofErr w:type="spellEnd"/>
      <w:r w:rsidRPr="004D16A6">
        <w:rPr>
          <w:color w:val="3C3E3E"/>
          <w:sz w:val="28"/>
          <w:szCs w:val="28"/>
        </w:rPr>
        <w:t>’</w:t>
      </w:r>
      <w:proofErr w:type="spellStart"/>
      <w:r w:rsidRPr="004D16A6">
        <w:rPr>
          <w:color w:val="3C3E3E"/>
          <w:sz w:val="28"/>
          <w:szCs w:val="28"/>
          <w:lang w:val="uk-UA"/>
        </w:rPr>
        <w:t>язково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треба поставити двокрапку.</w:t>
      </w:r>
    </w:p>
    <w:p w:rsidR="001D0C8F" w:rsidRPr="004D16A6" w:rsidRDefault="001D0C8F" w:rsidP="001D0C8F">
      <w:pPr>
        <w:shd w:val="clear" w:color="auto" w:fill="FFFFFF"/>
        <w:spacing w:before="100" w:beforeAutospacing="1" w:after="0" w:afterAutospacing="1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‒ Тепер прочитайте друге речення другої колонки. Які зміни ви простежили (у реченні з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</w:rPr>
        <w:t>’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явилося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слово</w:t>
      </w:r>
      <w:r w:rsidRPr="004D16A6">
        <w:rPr>
          <w:rFonts w:ascii="Times New Roman" w:eastAsia="Times New Roman" w:hAnsi="Times New Roman" w:cs="Times New Roman"/>
          <w:i/>
          <w:color w:val="3C3E3E"/>
          <w:sz w:val="28"/>
          <w:szCs w:val="28"/>
          <w:lang w:val="uk-UA"/>
        </w:rPr>
        <w:t>зілля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). Аналогічно до попереднього, це слово й буде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узагальнювальним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по відношенню до однорідних членів речення. Після нього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обов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</w:rPr>
        <w:t>’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язково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треба поставити двокрапку.</w:t>
      </w:r>
    </w:p>
    <w:p w:rsidR="001D0C8F" w:rsidRPr="004D16A6" w:rsidRDefault="001D0C8F" w:rsidP="001D0C8F">
      <w:pPr>
        <w:shd w:val="clear" w:color="auto" w:fill="FFFFFF"/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Отже, ми можемо зробити висновок, що речення можуть мати тільки однорідні члени речення, або ж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при них. І сьогодні наша 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lastRenderedPageBreak/>
        <w:t xml:space="preserve">мета: дізнатися, які розділові знаки потрібно вживати в реченні з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узагальнювальним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словом і однорідними членами речення.</w:t>
      </w:r>
    </w:p>
    <w:p w:rsidR="001D0C8F" w:rsidRPr="004D16A6" w:rsidRDefault="001D0C8F" w:rsidP="001D0C8F">
      <w:pPr>
        <w:shd w:val="clear" w:color="auto" w:fill="FFFFFF"/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Залежно від того, в якій позиції буде стояти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в реченні, ставимо відповідні розділові знаки, наприклад:</w:t>
      </w:r>
    </w:p>
    <w:p w:rsidR="001D0C8F" w:rsidRPr="004D16A6" w:rsidRDefault="001D0C8F" w:rsidP="001D0C8F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pict>
          <v:oval id="Овал 2" o:spid="_x0000_s1026" style="position:absolute;left:0;text-align:left;margin-left:67.5pt;margin-top:1.4pt;width:13.5pt;height:12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" filled="f" strokecolor="black [3213]" strokeweight="1pt"/>
        </w:pic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Равнобедренный треугольник 8" o:spid="_x0000_s1027" type="#_x0000_t5" style="position:absolute;left:0;text-align:left;margin-left:-13.05pt;margin-top:-1.2pt;width:17.25pt;height:19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" fillcolor="white [3201]" strokecolor="#f79646 [3209]" strokeweight="2pt"/>
        </w:pic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   .    (якщо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стоїть перед однорідними членами речення, то після нього ставимо двокрапку, наприклад: сьогодні на подвір’я вийшли грати хлопці: Денис, Влад, Артем).</w:t>
      </w:r>
    </w:p>
    <w:p w:rsidR="001D0C8F" w:rsidRPr="004D16A6" w:rsidRDefault="001D0C8F" w:rsidP="001D0C8F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" cy="171450"/>
            <wp:effectExtent l="19050" t="0" r="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 -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209352"/>
            <wp:effectExtent l="0" t="0" r="0" b="635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8" cy="20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. (якщо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стоїть після однорідних членів речення, то перед ним ставимо тире, наприклад: стежка, озеро, дерева – все у падолисті. У таких реченнях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узагальнювальними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словами найчастіше виступають займенники </w:t>
      </w:r>
      <w:r w:rsidRPr="004D16A6">
        <w:rPr>
          <w:rFonts w:ascii="Times New Roman" w:eastAsia="Times New Roman" w:hAnsi="Times New Roman" w:cs="Times New Roman"/>
          <w:b/>
          <w:i/>
          <w:color w:val="3C3E3E"/>
          <w:sz w:val="28"/>
          <w:szCs w:val="28"/>
          <w:lang w:val="uk-UA"/>
        </w:rPr>
        <w:t>все, всі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).</w:t>
      </w:r>
    </w:p>
    <w:p w:rsidR="001D0C8F" w:rsidRPr="004D16A6" w:rsidRDefault="001D0C8F" w:rsidP="001D0C8F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" cy="209550"/>
            <wp:effectExtent l="19050" t="0" r="0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 - … ______ . 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(якщо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речення стоїть перед однорідними членами речення, а після них речення продовжується, то перед однорідними членами речення ставиться двокрапка, а після них – тире).</w:t>
      </w:r>
    </w:p>
    <w:p w:rsidR="001D0C8F" w:rsidRPr="004D16A6" w:rsidRDefault="001D0C8F" w:rsidP="001D0C8F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Зверніть увагу, 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є тим самим членом речення, що й однорідні члени.</w:t>
      </w:r>
    </w:p>
    <w:p w:rsidR="001D0C8F" w:rsidRPr="004D16A6" w:rsidRDefault="001D0C8F" w:rsidP="001D0C8F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Тепер розг</w:t>
      </w:r>
      <w:r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орніть підручник на сторінці 104 і прочитайте правила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. Чи все зрозуміло? Зауважте, 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може бути відділене від однорідних членів речення іншими словами: </w:t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>як-от, а саме, наприклад.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Виконання вправи № 2, сторінка 105 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 списати речення, вставляючи пропущені розділові знаки, підкреслити узагальнене слово двома рисками, а однорідні члени речення – однією. Накреслити структурну схему.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лісах було повно </w:t>
      </w:r>
      <w:r w:rsidRPr="004D16A6">
        <w:rPr>
          <w:rFonts w:ascii="Times New Roman" w:eastAsia="Times New Roman" w:hAnsi="Times New Roman" w:cs="Times New Roman"/>
          <w:sz w:val="28"/>
          <w:szCs w:val="28"/>
          <w:u w:val="double"/>
          <w:lang w:val="uk-UA"/>
        </w:rPr>
        <w:t>дичини,</w:t>
      </w: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яку зараз доводиться лише читати в  старих книгах: </w:t>
      </w:r>
      <w:r w:rsidRPr="004D16A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ведмеді, дикі коні, бобри, борсуки, дятли, зозулі, горобці, солов’ї, дрозди, </w:t>
      </w:r>
      <w:r w:rsidRPr="004D16A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lastRenderedPageBreak/>
        <w:t>сови, орли, жайворонки</w:t>
      </w: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пташиний світ і сьогодні багатобарвний (Ю.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>Дмитренко-Думич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" cy="209550"/>
            <wp:effectExtent l="19050" t="0" r="0" b="0"/>
            <wp:docPr id="3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4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69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7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7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 …..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 списати речення, вставляючи пропущені розділові знаки, підкреслити узагальнене слово двома рисками, а однорідні члени речення – однією. Накреслити структурну схему.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Ніспека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нібурі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німорози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double"/>
        </w:rPr>
        <w:t>ніщо</w:t>
      </w:r>
      <w:r w:rsidRPr="004D16A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вб’єлюбов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мо</w:t>
      </w:r>
      <w:proofErr w:type="gramStart"/>
      <w:r w:rsidRPr="004D16A6">
        <w:rPr>
          <w:rFonts w:ascii="Times New Roman" w:eastAsia="Times New Roman" w:hAnsi="Times New Roman" w:cs="Times New Roman"/>
          <w:sz w:val="28"/>
          <w:szCs w:val="28"/>
        </w:rPr>
        <w:t>ю(</w:t>
      </w:r>
      <w:proofErr w:type="gram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Сосюра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неїбуло</w:t>
      </w:r>
      <w:r w:rsidRPr="004D16A6">
        <w:rPr>
          <w:rFonts w:ascii="Times New Roman" w:eastAsia="Times New Roman" w:hAnsi="Times New Roman" w:cs="Times New Roman"/>
          <w:sz w:val="28"/>
          <w:szCs w:val="28"/>
          <w:u w:val="double"/>
        </w:rPr>
        <w:t>все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багатство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дивовижназброя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(Б.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Лепкий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Ні 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7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ні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7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ні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7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 - 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90500" cy="209550"/>
            <wp:effectExtent l="0" t="0" r="0" b="0"/>
            <wp:docPr id="7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>;</w:t>
      </w:r>
    </w:p>
    <w:p w:rsidR="001D0C8F" w:rsidRPr="004D16A6" w:rsidRDefault="001D0C8F" w:rsidP="001D0C8F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90500" cy="209550"/>
            <wp:effectExtent l="0" t="0" r="0" b="0"/>
            <wp:docPr id="7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7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і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7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.</w:t>
      </w:r>
    </w:p>
    <w:p w:rsidR="001D0C8F" w:rsidRPr="004D16A6" w:rsidRDefault="001D0C8F" w:rsidP="001D0C8F">
      <w:pPr>
        <w:pStyle w:val="a3"/>
        <w:shd w:val="clear" w:color="auto" w:fill="FFFFFF"/>
        <w:spacing w:before="100" w:beforeAutospacing="1" w:after="24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</w:pPr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То що ж таке </w:t>
      </w:r>
      <w:proofErr w:type="spellStart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слова? </w:t>
      </w:r>
      <w:r w:rsidRPr="004D16A6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  <w:t>(</w:t>
      </w:r>
      <w:proofErr w:type="spellStart"/>
      <w:r w:rsidRPr="004D16A6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  <w:t xml:space="preserve"> слова – це назва, яка охоплює всі перелічувані в реченні предмети, ознаки, дії або обставини. Його значення розкривається через однорідні члени речення);</w:t>
      </w:r>
    </w:p>
    <w:p w:rsidR="001D0C8F" w:rsidRPr="004D16A6" w:rsidRDefault="001D0C8F" w:rsidP="001D0C8F">
      <w:pPr>
        <w:pStyle w:val="a3"/>
        <w:shd w:val="clear" w:color="auto" w:fill="FFFFFF"/>
        <w:spacing w:before="100" w:beforeAutospacing="1" w:after="24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‒ Чим можуть виражатися </w:t>
      </w:r>
      <w:proofErr w:type="spellStart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слова</w:t>
      </w:r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в реченні? (у реченні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слова можуть виражатися за допомогою іменників, займенників, прислівників);</w:t>
      </w:r>
    </w:p>
    <w:p w:rsidR="001D0C8F" w:rsidRPr="004D16A6" w:rsidRDefault="001D0C8F" w:rsidP="001D0C8F">
      <w:pPr>
        <w:pStyle w:val="a3"/>
        <w:shd w:val="clear" w:color="auto" w:fill="FFFFFF"/>
        <w:spacing w:before="100" w:beforeAutospacing="1" w:after="24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‒ Якими сполучниками відокремлюються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слова в реченнях? (у реченнях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слова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відокремлються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за допомогою таких сполучників, як-от: двокрапка, тире, двокрапка й тире).</w:t>
      </w:r>
    </w:p>
    <w:p w:rsidR="001D0C8F" w:rsidRPr="004D16A6" w:rsidRDefault="001D0C8F" w:rsidP="001D0C8F">
      <w:pPr>
        <w:pStyle w:val="a3"/>
        <w:shd w:val="clear" w:color="auto" w:fill="FFFFFF"/>
        <w:spacing w:before="100" w:beforeAutospacing="1" w:after="24" w:line="360" w:lineRule="auto"/>
        <w:ind w:left="0" w:right="-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Домашнє</w:t>
      </w:r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завдання</w:t>
      </w:r>
    </w:p>
    <w:p w:rsidR="001D0C8F" w:rsidRPr="004D16A6" w:rsidRDefault="001D0C8F" w:rsidP="001D0C8F">
      <w:pPr>
        <w:spacing w:line="360" w:lineRule="auto"/>
        <w:ind w:left="-567" w:right="-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1. Повторити прав</w:t>
      </w:r>
      <w:r>
        <w:rPr>
          <w:rFonts w:ascii="Times New Roman" w:hAnsi="Times New Roman" w:cs="Times New Roman"/>
          <w:sz w:val="28"/>
          <w:szCs w:val="28"/>
          <w:lang w:val="uk-UA"/>
        </w:rPr>
        <w:t>ило на сторінці підручника № 104</w:t>
      </w:r>
      <w:r w:rsidRPr="004D16A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D0C8F" w:rsidRPr="004D16A6" w:rsidRDefault="001D0C8F" w:rsidP="001D0C8F">
      <w:pPr>
        <w:spacing w:line="360" w:lineRule="auto"/>
        <w:ind w:left="-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2. Вправа № </w:t>
      </w:r>
      <w:r>
        <w:rPr>
          <w:rFonts w:ascii="Times New Roman" w:hAnsi="Times New Roman" w:cs="Times New Roman"/>
          <w:sz w:val="28"/>
          <w:szCs w:val="28"/>
          <w:lang w:val="uk-UA"/>
        </w:rPr>
        <w:t>5, с. 106</w:t>
      </w:r>
      <w:r w:rsidRPr="004D16A6">
        <w:rPr>
          <w:rFonts w:ascii="Times New Roman" w:hAnsi="Times New Roman" w:cs="Times New Roman"/>
          <w:sz w:val="28"/>
          <w:szCs w:val="28"/>
          <w:lang w:val="uk-UA"/>
        </w:rPr>
        <w:t>(письмово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D0C8F" w:rsidRPr="004D16A6" w:rsidRDefault="001D0C8F" w:rsidP="001D0C8F">
      <w:pPr>
        <w:rPr>
          <w:lang w:val="uk-UA"/>
        </w:rPr>
      </w:pPr>
    </w:p>
    <w:p w:rsidR="00A97B94" w:rsidRDefault="00A97B94"/>
    <w:sectPr w:rsidR="00A9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614DE"/>
    <w:multiLevelType w:val="hybridMultilevel"/>
    <w:tmpl w:val="6B26EE9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1D0C8F"/>
    <w:rsid w:val="001D0C8F"/>
    <w:rsid w:val="00A9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C8F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1D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1D0C8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2024-01-27T19:10:00Z</dcterms:created>
  <dcterms:modified xsi:type="dcterms:W3CDTF">2024-01-27T19:11:00Z</dcterms:modified>
</cp:coreProperties>
</file>