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5"/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 xml:space="preserve">Тема. Обчислення підсумків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Після цього заняття потрібно вміти: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25" w:right="1244" w:hanging="3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Добирати і застосовувати доцільну функцію або засіб табличного процесора для розв’язання певної задачі.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Розв’язувати задачі, що вимагають обчислення проміжних і загальних підсумків.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11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Повторюємо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таке фільтрація даних?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Наведіть приклади завдань, коли необхідно використати фільтрацію даних.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5" w:line="240" w:lineRule="auto"/>
        <w:ind w:left="16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Ознайомтеся з інформацією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  <w:t xml:space="preserve">Проміжні підсумки в електронних таблицях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8" w:right="152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Microsoft Excel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використати засіб додавання проміжних підсумків необхідно: - На вкладці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в групі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Структура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 інструмент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Проміжні підсумки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2543175" cy="904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1" w:right="11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У вікні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Проміжні підсумки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зі списку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При кожній зміні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 поле, за яким відбувалося впорядкування й утворені групи записів з однаковими значеннями.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1914525" cy="2228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8" w:lineRule="auto"/>
        <w:ind w:left="13" w:righ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списку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Використовувати функцію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обрати функцію, що повинна використовуватися при обчисленні проміжних підсумків: сума, кількість, середнє значення, максимум, мінімум та ін.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полі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Додати підсумки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вказати поля, за якими мають обчислюватися проміжні підсумки.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потреби вимкнути пра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порець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Підсумки під даними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щоб відобразити рядки з підсумками над відповідними даними.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6" w:lineRule="auto"/>
        <w:ind w:left="371" w:right="27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окремі групи записів мають бути розташовані та виведені до друку на різних сторінках, - встановити прапорець параметра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Кінець сторінки між групами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Закрити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ікно, натиснувши кнопку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1" w:lineRule="auto"/>
        <w:ind w:left="5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додавання проміжних підсумків ліворуч від таблиці з’являється структура, за допомогою якої можна приховати або відобразити рядки з даними для окремих проміжних підсумків. Для приховування або відображення рядків з даними можна скористатися позначками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«-»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«+»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різних рівнів кожної з груп даних. Приховати або відобразити проміжні підсумки певного рівня можна також за допомогою кнопок із номерами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«1, 2, 3»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верхній частині такої структури: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виведення лише загальних підсумків;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виведення загальних і проміжних підсумків;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 і нижче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виведення повного списку.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724275" cy="1590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" w:right="12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видалення підсумків, а разом із ними і структури, потрібно відкрити діалогове вікно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Проміжні підсумки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натиснути кнопку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Видалити 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3" w:right="29" w:firstLine="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замінити поточні підсумки новими, одержуваними за іншою формулою чи для інших полів, слід задати в цьому вікні потрібні параметри та встановити прапорець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Замінити поточні підсумки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1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Перегляньте відео за посиланням </w:t>
      </w:r>
    </w:p>
    <w:p w:rsidR="00F46E9B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1"/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</w:pPr>
      <w:hyperlink r:id="rId8" w:history="1">
        <w:r w:rsidRPr="00DF21FB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https://youtu.be/WqkJGzr9oHY</w:t>
        </w:r>
      </w:hyperlink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1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Цікаве й корисне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3" w:right="32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допомогою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hyperlink r:id="rId9" w:history="1">
        <w:r w:rsidRPr="00F46E9B">
          <w:rPr>
            <w:rStyle w:val="a7"/>
            <w:rFonts w:ascii="Times New Roman" w:eastAsia="Times New Roman" w:hAnsi="Times New Roman" w:cs="Times New Roman"/>
            <w:b/>
            <w:sz w:val="24"/>
            <w:szCs w:val="24"/>
          </w:rPr>
          <w:t>опитувальника</w:t>
        </w:r>
      </w:hyperlink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 </w:t>
      </w:r>
      <w:hyperlink r:id="rId10" w:history="1">
        <w:r w:rsidRPr="00F46E9B">
          <w:rPr>
            <w:rStyle w:val="a7"/>
            <w:rFonts w:ascii="Times New Roman" w:eastAsia="Times New Roman" w:hAnsi="Times New Roman" w:cs="Times New Roman"/>
            <w:b/>
            <w:sz w:val="24"/>
            <w:szCs w:val="24"/>
          </w:rPr>
          <w:t>діагностичної методики</w:t>
        </w:r>
      </w:hyperlink>
      <w:r>
        <w:rPr>
          <w:rFonts w:ascii="Times New Roman" w:eastAsia="Times New Roman" w:hAnsi="Times New Roman" w:cs="Times New Roman"/>
          <w:b/>
          <w:color w:val="1155CC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дізнайтесь більше про свої професійні спрямування. Порівняйте результати.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Поміркуйте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чи використовувались в даних методиках підрахунки проміжних підсумків?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1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Завдання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виконання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таблицях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Завдання на вибір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(надайте вчителю доступ на перегляд готової роботи)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31" w:right="16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Виконайте дії за зразком у відео (9 балів).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Удоскональте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таблицю даних і таблицю підсумків на власний розсуд (10-12 балів).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1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Завантажте файл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hyperlink r:id="rId11" w:anchor="gid=0" w:history="1">
        <w:r w:rsidRPr="00F46E9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ЗНО за профілями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Заповніть таблицю на аркуші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Середній бал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(11 балів). </w:t>
      </w:r>
    </w:p>
    <w:p w:rsidR="0009671C" w:rsidRDefault="00F46E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29" w:lineRule="auto"/>
        <w:ind w:left="21" w:right="14" w:firstLine="3"/>
        <w:rPr>
          <w:color w:val="1155CC"/>
          <w:sz w:val="24"/>
          <w:szCs w:val="24"/>
        </w:rPr>
      </w:pPr>
      <w:r>
        <w:rPr>
          <w:color w:val="000000"/>
          <w:sz w:val="24"/>
          <w:szCs w:val="24"/>
        </w:rPr>
        <w:t xml:space="preserve">Надайте посилання на готову роботу на HUMAN або на електронну пошту </w:t>
      </w:r>
      <w:hyperlink r:id="rId12" w:history="1">
        <w:r w:rsidRPr="0088665B">
          <w:rPr>
            <w:rStyle w:val="a7"/>
            <w:sz w:val="28"/>
            <w:szCs w:val="28"/>
          </w:rPr>
          <w:t>Kmitevich.alex@gmail.com</w:t>
        </w:r>
      </w:hyperlink>
      <w:bookmarkStart w:id="0" w:name="_GoBack"/>
      <w:bookmarkEnd w:id="0"/>
    </w:p>
    <w:sectPr w:rsidR="0009671C">
      <w:pgSz w:w="11920" w:h="16840"/>
      <w:pgMar w:top="551" w:right="535" w:bottom="845" w:left="112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671C"/>
    <w:rsid w:val="0009671C"/>
    <w:rsid w:val="00F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46E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6E9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46E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46E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6E9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46E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qkJGzr9oH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mitevich.ale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tpW-AUjR0NbymPtf_CIcggxXRu5Z7_aZJqcgPlkzqf0/edi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ksanapas.github.io/profil/104411101072107510851086108910901080109510851072-10841077109010861076108010821072-1051-104910861074107210811096108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ksanapas.github.io/profil/105410871080109010911074107210831100108510801082-10871088108610921077108911101081108510801093-108710771088107710741072107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2242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2024-01-15T04:26:00Z</dcterms:created>
  <dcterms:modified xsi:type="dcterms:W3CDTF">2024-01-15T04:26:00Z</dcterms:modified>
</cp:coreProperties>
</file>