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BE8033C" w:rsidR="00FF16DD" w:rsidRDefault="00ED0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0000002" w14:textId="77777777" w:rsidR="00FF16DD" w:rsidRDefault="00FF16DD">
      <w:pPr>
        <w:rPr>
          <w:rFonts w:ascii="Times New Roman" w:hAnsi="Times New Roman" w:cs="Times New Roman"/>
          <w:b/>
          <w:sz w:val="24"/>
          <w:szCs w:val="24"/>
        </w:rPr>
      </w:pPr>
    </w:p>
    <w:p w14:paraId="00000003" w14:textId="2ED0DE14" w:rsidR="00FF16DD" w:rsidRDefault="00ED03D9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Антивірусні та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антишпигунські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програми</w:t>
      </w:r>
    </w:p>
    <w:p w14:paraId="00000004" w14:textId="77777777" w:rsidR="00FF16DD" w:rsidRDefault="00ED03D9">
      <w:pPr>
        <w:spacing w:before="24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u w:val="single"/>
        </w:rPr>
        <w:t>Мета: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ознайомитися з основними типами шкідливих програм та навчитися пояснювати принцип їх дії; навчитися застосовувати антивірусну програму для захисту комп’ютерного пристрою від інформаційних загроз, налаштовувати параметри антивірусної програми.</w:t>
      </w:r>
    </w:p>
    <w:p w14:paraId="00000005" w14:textId="77777777" w:rsidR="00FF16DD" w:rsidRDefault="00FF16DD">
      <w:pPr>
        <w:pStyle w:val="3"/>
        <w:keepNext w:val="0"/>
        <w:keepLines w:val="0"/>
        <w:spacing w:before="0" w:line="288" w:lineRule="auto"/>
        <w:jc w:val="both"/>
        <w:rPr>
          <w:rFonts w:ascii="Arial" w:eastAsia="Arial" w:hAnsi="Arial" w:cs="Arial"/>
          <w:color w:val="1D2125"/>
          <w:sz w:val="26"/>
          <w:szCs w:val="26"/>
        </w:rPr>
      </w:pPr>
      <w:bookmarkStart w:id="0" w:name="_heading=h.lipuok3o71yg" w:colFirst="0" w:colLast="0"/>
      <w:bookmarkEnd w:id="0"/>
    </w:p>
    <w:p w14:paraId="00000006" w14:textId="77777777" w:rsidR="00FF16DD" w:rsidRDefault="00ED03D9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Повторюємо</w:t>
      </w:r>
    </w:p>
    <w:p w14:paraId="00000007" w14:textId="77777777" w:rsidR="00FF16DD" w:rsidRDefault="00ED03D9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>дайте відповіді на запитання (усно)</w:t>
      </w:r>
    </w:p>
    <w:p w14:paraId="00000008" w14:textId="77777777" w:rsidR="00FF16DD" w:rsidRDefault="00ED03D9">
      <w:pPr>
        <w:numPr>
          <w:ilvl w:val="0"/>
          <w:numId w:val="2"/>
        </w:numPr>
        <w:shd w:val="clear" w:color="auto" w:fill="FFFFFF"/>
        <w:spacing w:before="24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що входить до програмного забезпечення комп’ютера?</w:t>
      </w:r>
    </w:p>
    <w:p w14:paraId="00000009" w14:textId="77777777" w:rsidR="00FF16DD" w:rsidRDefault="00ED03D9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які види програмного забезпечення ви знаєте? Наведіть приклади.</w:t>
      </w:r>
    </w:p>
    <w:p w14:paraId="0000000A" w14:textId="77777777" w:rsidR="00FF16DD" w:rsidRDefault="00ED03D9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які типи файлів ви знаєте?</w:t>
      </w:r>
    </w:p>
    <w:p w14:paraId="0000000B" w14:textId="77777777" w:rsidR="00FF16DD" w:rsidRDefault="00ED03D9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що таке виконувані файли? </w:t>
      </w:r>
    </w:p>
    <w:p w14:paraId="0000000C" w14:textId="77777777" w:rsidR="00FF16DD" w:rsidRDefault="00FF16DD">
      <w:pPr>
        <w:shd w:val="clear" w:color="auto" w:fill="FFFFFF"/>
        <w:spacing w:after="240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0000000E" w14:textId="1DE47178" w:rsidR="00FF16DD" w:rsidRDefault="00ED03D9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</w:t>
      </w:r>
    </w:p>
    <w:p w14:paraId="0000000F" w14:textId="77777777" w:rsidR="00FF16DD" w:rsidRDefault="00FF16DD">
      <w:pPr>
        <w:jc w:val="both"/>
        <w:rPr>
          <w:rFonts w:ascii="Times New Roman" w:hAnsi="Times New Roman" w:cs="Times New Roman"/>
          <w:b/>
          <w:color w:val="330000"/>
          <w:sz w:val="28"/>
          <w:szCs w:val="28"/>
        </w:rPr>
      </w:pPr>
      <w:bookmarkStart w:id="1" w:name="_heading=h.jkkhcg6dts1s" w:colFirst="0" w:colLast="0"/>
      <w:bookmarkEnd w:id="1"/>
    </w:p>
    <w:p w14:paraId="00000010" w14:textId="77777777" w:rsidR="00FF16DD" w:rsidRDefault="00ED03D9">
      <w:pPr>
        <w:spacing w:after="200"/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2" w:name="_heading=h.17hxktwrpwx9" w:colFirst="0" w:colLast="0"/>
      <w:bookmarkEnd w:id="2"/>
      <w:r>
        <w:rPr>
          <w:rFonts w:ascii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1F" w14:textId="77777777" w:rsidR="00FF16DD" w:rsidRDefault="00ED03D9">
      <w:pPr>
        <w:shd w:val="clear" w:color="auto" w:fill="FFFFFF"/>
        <w:spacing w:before="240" w:after="240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3" w:name="_heading=h.hs3vpzubk3z0" w:colFirst="0" w:colLast="0"/>
      <w:bookmarkEnd w:id="3"/>
      <w:r>
        <w:rPr>
          <w:rFonts w:ascii="Times New Roman" w:hAnsi="Times New Roman" w:cs="Times New Roman"/>
          <w:b/>
          <w:color w:val="00B050"/>
          <w:sz w:val="26"/>
          <w:szCs w:val="26"/>
        </w:rPr>
        <w:t>Антивірус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- це програма, яка виявляє й знешкоджує комп'ютерні віруси. Антивірусні програми можуть виявляти та знищувати лише відомі віруси, при появі нового комп'ютерного вірусу захисту від нього не існує до тих пір, поки для нього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не буде розроблено свій антивірус. Однак, багато сучасних антивірусних пакетів мають у своєму складі спеціальний програмний модуль, який називається евристичний аналізатор, і який здатний досліджувати вміст файлів на наявність коду, характерного для комп'</w:t>
      </w:r>
      <w:r>
        <w:rPr>
          <w:rFonts w:ascii="Times New Roman" w:hAnsi="Times New Roman" w:cs="Times New Roman"/>
          <w:color w:val="222222"/>
          <w:sz w:val="26"/>
          <w:szCs w:val="26"/>
        </w:rPr>
        <w:t>ютерних вірусів. Це дає змогу вчасно виявляти та попереджати про небезпеку зараження новим вірусом.</w:t>
      </w:r>
    </w:p>
    <w:p w14:paraId="00000020" w14:textId="77777777" w:rsidR="00FF16DD" w:rsidRDefault="00ED03D9">
      <w:pPr>
        <w:shd w:val="clear" w:color="auto" w:fill="FFFFFF"/>
        <w:spacing w:before="240" w:after="24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Розрізняють такі 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>типи антивірусних програм</w:t>
      </w:r>
      <w:r>
        <w:rPr>
          <w:rFonts w:ascii="Times New Roman" w:hAnsi="Times New Roman" w:cs="Times New Roman"/>
          <w:color w:val="222222"/>
          <w:sz w:val="26"/>
          <w:szCs w:val="26"/>
        </w:rPr>
        <w:t>:</w:t>
      </w:r>
    </w:p>
    <w:p w14:paraId="00000021" w14:textId="77777777" w:rsidR="00FF16DD" w:rsidRDefault="00ED03D9">
      <w:pPr>
        <w:numPr>
          <w:ilvl w:val="0"/>
          <w:numId w:val="5"/>
        </w:numPr>
        <w:shd w:val="clear" w:color="auto" w:fill="FFFFFF"/>
        <w:spacing w:before="24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i/>
          <w:color w:val="00B050"/>
          <w:sz w:val="26"/>
          <w:szCs w:val="26"/>
        </w:rPr>
        <w:t>програми-детектори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: призначені для знаходження заражених файлів одним із відомих вірусів. Деякі програми-детектори можуть також лікувати файли від вірусів або знищувати заражені файли. Існують спеціалізовані (тобто призначені для боротьби з одним вірусом) детектори та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поліф</w:t>
      </w:r>
      <w:r>
        <w:rPr>
          <w:rFonts w:ascii="Times New Roman" w:hAnsi="Times New Roman" w:cs="Times New Roman"/>
          <w:color w:val="222222"/>
          <w:sz w:val="26"/>
          <w:szCs w:val="26"/>
        </w:rPr>
        <w:t>аги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(можуть боротися з багатьма вірусами);</w:t>
      </w:r>
    </w:p>
    <w:p w14:paraId="00000022" w14:textId="77777777" w:rsidR="00FF16DD" w:rsidRDefault="00ED03D9">
      <w:pPr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i/>
          <w:color w:val="00B050"/>
          <w:sz w:val="26"/>
          <w:szCs w:val="26"/>
        </w:rPr>
        <w:t>програми-лікарі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: призначені для лікування заражених дисків і програм. Лікування програми полягає у вилученні із зараженої програми тіла вірусу. Також можуть бути як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поліфагами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>, так і спеціалізованими;</w:t>
      </w:r>
    </w:p>
    <w:p w14:paraId="00000023" w14:textId="77777777" w:rsidR="00FF16DD" w:rsidRDefault="00ED03D9">
      <w:pPr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i/>
          <w:color w:val="00B050"/>
          <w:sz w:val="26"/>
          <w:szCs w:val="26"/>
        </w:rPr>
        <w:t>програми-рев</w:t>
      </w:r>
      <w:r>
        <w:rPr>
          <w:rFonts w:ascii="Times New Roman" w:hAnsi="Times New Roman" w:cs="Times New Roman"/>
          <w:i/>
          <w:color w:val="00B050"/>
          <w:sz w:val="26"/>
          <w:szCs w:val="26"/>
        </w:rPr>
        <w:t>ізори</w:t>
      </w:r>
      <w:r>
        <w:rPr>
          <w:rFonts w:ascii="Times New Roman" w:hAnsi="Times New Roman" w:cs="Times New Roman"/>
          <w:color w:val="222222"/>
          <w:sz w:val="26"/>
          <w:szCs w:val="26"/>
        </w:rPr>
        <w:t>: призначені для виявлення зараження вірусом файлів, а також знаходження ушкоджених файлів. Ці програми запам'ятовують дані про стан програми та системних областей дисків у нормальному стані (до зараження) і порівнюють ці дані у процесі роботи комп'ют</w:t>
      </w:r>
      <w:r>
        <w:rPr>
          <w:rFonts w:ascii="Times New Roman" w:hAnsi="Times New Roman" w:cs="Times New Roman"/>
          <w:color w:val="222222"/>
          <w:sz w:val="26"/>
          <w:szCs w:val="26"/>
        </w:rPr>
        <w:t>ера. В разі невідповідності даних виводиться повідомлення про можливість зараження;</w:t>
      </w:r>
    </w:p>
    <w:p w14:paraId="00000024" w14:textId="77777777" w:rsidR="00FF16DD" w:rsidRDefault="00ED03D9">
      <w:pPr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i/>
          <w:color w:val="00B050"/>
          <w:sz w:val="26"/>
          <w:szCs w:val="26"/>
        </w:rPr>
        <w:t>лікарі-ревізори</w:t>
      </w:r>
      <w:r>
        <w:rPr>
          <w:rFonts w:ascii="Times New Roman" w:hAnsi="Times New Roman" w:cs="Times New Roman"/>
          <w:color w:val="222222"/>
          <w:sz w:val="26"/>
          <w:szCs w:val="26"/>
        </w:rPr>
        <w:t>: призначені для виявлення змін у файлах і системних областях дисків й у разі змін повертають їх у початковий стан.</w:t>
      </w:r>
    </w:p>
    <w:p w14:paraId="00000025" w14:textId="77777777" w:rsidR="00FF16DD" w:rsidRDefault="00ED03D9">
      <w:pPr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i/>
          <w:color w:val="00B050"/>
          <w:sz w:val="26"/>
          <w:szCs w:val="26"/>
        </w:rPr>
        <w:t>програми-фільтри</w:t>
      </w:r>
      <w:r>
        <w:rPr>
          <w:rFonts w:ascii="Times New Roman" w:hAnsi="Times New Roman" w:cs="Times New Roman"/>
          <w:color w:val="222222"/>
          <w:sz w:val="26"/>
          <w:szCs w:val="26"/>
        </w:rPr>
        <w:t>: призначені для перехопл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ення звернень до операційної системи, що використовуються вірусами для розмноження і повідомляють про це користувача. Останній має можливість дозволити або заборонити виконання відповідної операції. Такі програми є резидентними, тобто вони знаходяться в </w:t>
      </w:r>
      <w:r>
        <w:rPr>
          <w:rFonts w:ascii="Times New Roman" w:hAnsi="Times New Roman" w:cs="Times New Roman"/>
          <w:color w:val="222222"/>
          <w:sz w:val="26"/>
          <w:szCs w:val="26"/>
        </w:rPr>
        <w:lastRenderedPageBreak/>
        <w:t>оп</w:t>
      </w:r>
      <w:r>
        <w:rPr>
          <w:rFonts w:ascii="Times New Roman" w:hAnsi="Times New Roman" w:cs="Times New Roman"/>
          <w:color w:val="222222"/>
          <w:sz w:val="26"/>
          <w:szCs w:val="26"/>
        </w:rPr>
        <w:t>еративній пам'яті комп'ютера.</w:t>
      </w:r>
    </w:p>
    <w:p w14:paraId="00000026" w14:textId="77777777" w:rsidR="00FF16DD" w:rsidRDefault="00ED03D9">
      <w:pPr>
        <w:numPr>
          <w:ilvl w:val="0"/>
          <w:numId w:val="5"/>
        </w:numPr>
        <w:shd w:val="clear" w:color="auto" w:fill="FFFFFF"/>
        <w:spacing w:after="24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4" w:name="_heading=h.a5pktzx5cijv" w:colFirst="0" w:colLast="0"/>
      <w:bookmarkEnd w:id="4"/>
      <w:r>
        <w:rPr>
          <w:rFonts w:ascii="Times New Roman" w:hAnsi="Times New Roman" w:cs="Times New Roman"/>
          <w:i/>
          <w:color w:val="00B050"/>
          <w:sz w:val="26"/>
          <w:szCs w:val="26"/>
        </w:rPr>
        <w:t>програми-вакцини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: використовуються для обробки файлів і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boot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>-секторів із метою попередження зараження відомими вірусами (в останній час цей метод використовується все частіше).</w:t>
      </w:r>
    </w:p>
    <w:p w14:paraId="00000027" w14:textId="77777777" w:rsidR="00FF16DD" w:rsidRDefault="00FF16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bookmarkStart w:id="5" w:name="_heading=h.qc7szerz1kwf" w:colFirst="0" w:colLast="0"/>
      <w:bookmarkEnd w:id="5"/>
    </w:p>
    <w:p w14:paraId="00000028" w14:textId="77777777" w:rsidR="00FF16DD" w:rsidRDefault="00FF16DD">
      <w:pPr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bookmarkStart w:id="6" w:name="_heading=h.655aqku7w7kt" w:colFirst="0" w:colLast="0"/>
      <w:bookmarkEnd w:id="6"/>
    </w:p>
    <w:p w14:paraId="00000029" w14:textId="77777777" w:rsidR="00FF16DD" w:rsidRDefault="00ED03D9">
      <w:pPr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7" w:name="_heading=h.lrl4as3fu3ac" w:colFirst="0" w:colLast="0"/>
      <w:bookmarkEnd w:id="7"/>
      <w:r>
        <w:rPr>
          <w:rFonts w:ascii="Times New Roman" w:hAnsi="Times New Roman" w:cs="Times New Roman"/>
          <w:b/>
          <w:color w:val="00B050"/>
          <w:sz w:val="26"/>
          <w:szCs w:val="26"/>
        </w:rPr>
        <w:t>Антивірусні програми</w:t>
      </w:r>
    </w:p>
    <w:p w14:paraId="0000002A" w14:textId="77777777" w:rsidR="00FF16DD" w:rsidRDefault="00ED03D9">
      <w:pPr>
        <w:numPr>
          <w:ilvl w:val="0"/>
          <w:numId w:val="4"/>
        </w:numPr>
        <w:rPr>
          <w:rFonts w:ascii="Times New Roman" w:hAnsi="Times New Roman" w:cs="Times New Roman"/>
          <w:color w:val="222222"/>
          <w:sz w:val="26"/>
          <w:szCs w:val="26"/>
        </w:rPr>
      </w:pPr>
      <w:bookmarkStart w:id="8" w:name="_heading=h.frqbtbji1g25" w:colFirst="0" w:colLast="0"/>
      <w:bookmarkEnd w:id="8"/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Avira</w:t>
      </w:r>
      <w:proofErr w:type="spellEnd"/>
    </w:p>
    <w:p w14:paraId="0000002B" w14:textId="77777777" w:rsidR="00FF16DD" w:rsidRDefault="00ED03D9">
      <w:pPr>
        <w:numPr>
          <w:ilvl w:val="0"/>
          <w:numId w:val="4"/>
        </w:numPr>
        <w:rPr>
          <w:rFonts w:ascii="Times New Roman" w:hAnsi="Times New Roman" w:cs="Times New Roman"/>
          <w:color w:val="222222"/>
          <w:sz w:val="26"/>
          <w:szCs w:val="26"/>
        </w:rPr>
      </w:pPr>
      <w:bookmarkStart w:id="9" w:name="_heading=h.oy46yg89swjv" w:colFirst="0" w:colLast="0"/>
      <w:bookmarkEnd w:id="9"/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Dr.Web</w:t>
      </w:r>
      <w:proofErr w:type="spellEnd"/>
    </w:p>
    <w:p w14:paraId="0000002C" w14:textId="77777777" w:rsidR="00FF16DD" w:rsidRDefault="00ED03D9">
      <w:pPr>
        <w:numPr>
          <w:ilvl w:val="0"/>
          <w:numId w:val="4"/>
        </w:numPr>
        <w:rPr>
          <w:rFonts w:ascii="Times New Roman" w:hAnsi="Times New Roman" w:cs="Times New Roman"/>
          <w:color w:val="222222"/>
          <w:sz w:val="26"/>
          <w:szCs w:val="26"/>
        </w:rPr>
      </w:pPr>
      <w:bookmarkStart w:id="10" w:name="_heading=h.8b1ulttjbr4g" w:colFirst="0" w:colLast="0"/>
      <w:bookmarkEnd w:id="10"/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Kaspersky</w:t>
      </w:r>
      <w:proofErr w:type="spellEnd"/>
    </w:p>
    <w:p w14:paraId="0000002D" w14:textId="77777777" w:rsidR="00FF16DD" w:rsidRDefault="00ED03D9">
      <w:pPr>
        <w:numPr>
          <w:ilvl w:val="0"/>
          <w:numId w:val="4"/>
        </w:numPr>
        <w:rPr>
          <w:rFonts w:ascii="Times New Roman" w:hAnsi="Times New Roman" w:cs="Times New Roman"/>
          <w:color w:val="222222"/>
          <w:sz w:val="26"/>
          <w:szCs w:val="26"/>
        </w:rPr>
      </w:pPr>
      <w:bookmarkStart w:id="11" w:name="_heading=h.cqf1cyj7j455" w:colFirst="0" w:colLast="0"/>
      <w:bookmarkEnd w:id="11"/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McAfee</w:t>
      </w:r>
      <w:proofErr w:type="spellEnd"/>
    </w:p>
    <w:p w14:paraId="0000002E" w14:textId="77777777" w:rsidR="00FF16DD" w:rsidRDefault="00ED03D9">
      <w:pPr>
        <w:numPr>
          <w:ilvl w:val="0"/>
          <w:numId w:val="4"/>
        </w:numPr>
        <w:rPr>
          <w:rFonts w:ascii="Times New Roman" w:hAnsi="Times New Roman" w:cs="Times New Roman"/>
          <w:color w:val="222222"/>
          <w:sz w:val="26"/>
          <w:szCs w:val="26"/>
        </w:rPr>
      </w:pPr>
      <w:bookmarkStart w:id="12" w:name="_heading=h.pv5s5wtdpc1k" w:colFirst="0" w:colLast="0"/>
      <w:bookmarkEnd w:id="12"/>
      <w:r>
        <w:rPr>
          <w:rFonts w:ascii="Times New Roman" w:hAnsi="Times New Roman" w:cs="Times New Roman"/>
          <w:color w:val="222222"/>
          <w:sz w:val="26"/>
          <w:szCs w:val="26"/>
        </w:rPr>
        <w:t>NOD32</w:t>
      </w:r>
    </w:p>
    <w:p w14:paraId="0000002F" w14:textId="77777777" w:rsidR="00FF16DD" w:rsidRDefault="00ED03D9">
      <w:pPr>
        <w:numPr>
          <w:ilvl w:val="0"/>
          <w:numId w:val="4"/>
        </w:numPr>
        <w:rPr>
          <w:rFonts w:ascii="Times New Roman" w:hAnsi="Times New Roman" w:cs="Times New Roman"/>
          <w:color w:val="222222"/>
          <w:sz w:val="26"/>
          <w:szCs w:val="26"/>
        </w:rPr>
      </w:pPr>
      <w:bookmarkStart w:id="13" w:name="_heading=h.r4g7364jocqd" w:colFirst="0" w:colLast="0"/>
      <w:bookmarkEnd w:id="13"/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Panda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Software</w:t>
      </w:r>
      <w:proofErr w:type="spellEnd"/>
    </w:p>
    <w:p w14:paraId="00000030" w14:textId="77777777" w:rsidR="00FF16DD" w:rsidRDefault="00ED03D9">
      <w:pPr>
        <w:numPr>
          <w:ilvl w:val="0"/>
          <w:numId w:val="4"/>
        </w:numPr>
        <w:rPr>
          <w:rFonts w:ascii="Times New Roman" w:hAnsi="Times New Roman" w:cs="Times New Roman"/>
          <w:color w:val="222222"/>
          <w:sz w:val="26"/>
          <w:szCs w:val="26"/>
        </w:rPr>
      </w:pPr>
      <w:bookmarkStart w:id="14" w:name="_heading=h.242mlo92xgu4" w:colFirst="0" w:colLast="0"/>
      <w:bookmarkEnd w:id="14"/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Symantec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США</w:t>
      </w:r>
    </w:p>
    <w:p w14:paraId="00000031" w14:textId="77777777" w:rsidR="00FF16DD" w:rsidRDefault="00ED03D9">
      <w:pPr>
        <w:numPr>
          <w:ilvl w:val="0"/>
          <w:numId w:val="4"/>
        </w:numPr>
        <w:rPr>
          <w:rFonts w:ascii="Times New Roman" w:hAnsi="Times New Roman" w:cs="Times New Roman"/>
          <w:color w:val="222222"/>
          <w:sz w:val="26"/>
          <w:szCs w:val="26"/>
        </w:rPr>
      </w:pPr>
      <w:bookmarkStart w:id="15" w:name="_heading=h.qbbej7b226mw" w:colFirst="0" w:colLast="0"/>
      <w:bookmarkEnd w:id="15"/>
      <w:r>
        <w:rPr>
          <w:rFonts w:ascii="Times New Roman" w:hAnsi="Times New Roman" w:cs="Times New Roman"/>
          <w:color w:val="222222"/>
          <w:sz w:val="26"/>
          <w:szCs w:val="26"/>
        </w:rPr>
        <w:t>Український Національний Антивірус</w:t>
      </w:r>
    </w:p>
    <w:p w14:paraId="00000032" w14:textId="77777777" w:rsidR="00FF16DD" w:rsidRDefault="00ED03D9">
      <w:pPr>
        <w:numPr>
          <w:ilvl w:val="0"/>
          <w:numId w:val="4"/>
        </w:numPr>
        <w:rPr>
          <w:rFonts w:ascii="Times New Roman" w:hAnsi="Times New Roman" w:cs="Times New Roman"/>
          <w:color w:val="222222"/>
          <w:sz w:val="26"/>
          <w:szCs w:val="26"/>
        </w:rPr>
      </w:pPr>
      <w:bookmarkStart w:id="16" w:name="_heading=h.prpxyo9900kc" w:colFirst="0" w:colLast="0"/>
      <w:bookmarkEnd w:id="16"/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ZoneAlarm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AntiVirus</w:t>
      </w:r>
      <w:proofErr w:type="spellEnd"/>
    </w:p>
    <w:p w14:paraId="00000033" w14:textId="77777777" w:rsidR="00FF16DD" w:rsidRDefault="00FF16D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17" w:name="_heading=h.onh67p4lzyhz" w:colFirst="0" w:colLast="0"/>
      <w:bookmarkEnd w:id="17"/>
    </w:p>
    <w:p w14:paraId="00000034" w14:textId="77777777" w:rsidR="00FF16DD" w:rsidRDefault="00FF16D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18" w:name="_heading=h.64kr1hf3rfcg" w:colFirst="0" w:colLast="0"/>
      <w:bookmarkEnd w:id="18"/>
    </w:p>
    <w:p w14:paraId="00000035" w14:textId="77777777" w:rsidR="00FF16DD" w:rsidRDefault="00ED03D9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19" w:name="_heading=h.2howwc7h139y" w:colFirst="0" w:colLast="0"/>
      <w:bookmarkEnd w:id="19"/>
      <w:r>
        <w:rPr>
          <w:rFonts w:ascii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3A" w14:textId="5FE1D804" w:rsidR="00FF16DD" w:rsidRDefault="00ED03D9">
      <w:pPr>
        <w:ind w:left="720"/>
        <w:jc w:val="both"/>
        <w:rPr>
          <w:rFonts w:ascii="Times New Roman" w:hAnsi="Times New Roman" w:cs="Times New Roman"/>
          <w:color w:val="330000"/>
          <w:sz w:val="28"/>
          <w:szCs w:val="28"/>
        </w:rPr>
      </w:pPr>
      <w:bookmarkStart w:id="20" w:name="_heading=h.cgmumitcg16e" w:colFirst="0" w:colLast="0"/>
      <w:bookmarkStart w:id="21" w:name="_heading=h.q2611t9m9sx3" w:colFirst="0" w:colLast="0"/>
      <w:bookmarkEnd w:id="20"/>
      <w:bookmarkEnd w:id="21"/>
      <w:r>
        <w:rPr>
          <w:rFonts w:ascii="Times New Roman" w:hAnsi="Times New Roman" w:cs="Times New Roman"/>
          <w:color w:val="222222"/>
          <w:sz w:val="28"/>
          <w:szCs w:val="28"/>
        </w:rPr>
        <w:t xml:space="preserve">Опрацюйте конспект </w:t>
      </w:r>
      <w:bookmarkStart w:id="22" w:name="_GoBack"/>
      <w:bookmarkEnd w:id="22"/>
    </w:p>
    <w:p w14:paraId="0000003B" w14:textId="77777777" w:rsidR="00FF16DD" w:rsidRDefault="00FF16DD">
      <w:pPr>
        <w:ind w:left="720"/>
        <w:jc w:val="both"/>
        <w:rPr>
          <w:rFonts w:ascii="Times New Roman" w:hAnsi="Times New Roman" w:cs="Times New Roman"/>
          <w:color w:val="330000"/>
          <w:sz w:val="28"/>
          <w:szCs w:val="28"/>
        </w:rPr>
      </w:pPr>
      <w:bookmarkStart w:id="23" w:name="_heading=h.b6ywi3jzm89k" w:colFirst="0" w:colLast="0"/>
      <w:bookmarkEnd w:id="23"/>
    </w:p>
    <w:p w14:paraId="0000003C" w14:textId="77777777" w:rsidR="00FF16DD" w:rsidRDefault="00FF16D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4" w:name="_heading=h.z58epjhyj819" w:colFirst="0" w:colLast="0"/>
      <w:bookmarkEnd w:id="24"/>
    </w:p>
    <w:sectPr w:rsidR="00FF16DD">
      <w:pgSz w:w="11906" w:h="16838"/>
      <w:pgMar w:top="568" w:right="566" w:bottom="40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012AB"/>
    <w:multiLevelType w:val="multilevel"/>
    <w:tmpl w:val="D6D09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725939"/>
    <w:multiLevelType w:val="multilevel"/>
    <w:tmpl w:val="2BBC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2A61732"/>
    <w:multiLevelType w:val="multilevel"/>
    <w:tmpl w:val="1C869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B4FDA"/>
    <w:multiLevelType w:val="multilevel"/>
    <w:tmpl w:val="582C0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778D2D81"/>
    <w:multiLevelType w:val="multilevel"/>
    <w:tmpl w:val="CDF00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E2C33D3"/>
    <w:multiLevelType w:val="multilevel"/>
    <w:tmpl w:val="CD0AA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16DD"/>
    <w:rsid w:val="00ED03D9"/>
    <w:rsid w:val="00FF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7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7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7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7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7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7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7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7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WOEgyg49Er6WTcE8qL6C2aVh5A==">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1819</Words>
  <Characters>1037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2023-09-25T04:35:00Z</dcterms:created>
  <dcterms:modified xsi:type="dcterms:W3CDTF">2023-09-25T04:35:00Z</dcterms:modified>
</cp:coreProperties>
</file>