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6" w:lineRule="auto"/>
        <w:ind w:left="12" w:right="586" w:hanging="5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Рендеринг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тривимірної сцени. Поняття про 3D друк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6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Після цього заняття потрібно вміти: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82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пояснювати поняття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рендерингу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82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пояснювати можливості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3D-друку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727" w:right="1049" w:hanging="344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оцінювати перспективи використання тривимірного моделювання для розв’язання повсякденних задач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Ознайомтеся з інформацією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2" w:lineRule="auto"/>
        <w:ind w:left="7" w:right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Рендерингом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(або візуалізацією) в комп'ютерній графіці називають процес перекладу математичної моделі об'єктів в графічне представлення.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62" w:lineRule="auto"/>
        <w:ind w:left="10" w:right="37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це робиться шляхом проектування вершин, що становлять об'єкти, на екранну площину і обчислення пікселів між ними.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Render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прорахунок фінальної картинки з точки, у якій розташована камера.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37" w:lineRule="auto"/>
        <w:ind w:left="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Проекція тривимірної сцени будується з точки огляду камери. Щоб побачити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зроблений через камеру, слід натиснути клавішу F12. Щоб повернутися назад до сцени, слід натиснути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Escape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Якщо вигляд сцени після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влаштовує, слід змінити точку огляду камери. Звісно, камеру можна переміщати і повертати, як і будь—який інший об'єкт.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швидкого налаштування прив'язки камери до об'єкта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можна виконати такий алгоритм: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виділити камеру;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37" w:lineRule="auto"/>
        <w:ind w:left="731" w:hanging="3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натиснути клавішу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і в лівій панелі інструментів, що з'явилася, знайти вкладку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(Огляд);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відмітити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натиснути 0 (нуль).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3" w:right="15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Після виконання цих дій рамка паспарту стане червоною, а камера буде прив'язана до точки спостереження навігації. Тобто, якщо повернути точку спостереження коліщатком миші, камера теж повернеться відповідним чином — це дозволяє швидко налаштувати камеру. Після позиціонування камери слід відключити цей режим прив'язки.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7" w:right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рендерингу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описаний як набір певних візуальних особливостей, що відповідають справжнім фізичним явищам, властивостям об'єкту. Такими особливостями є: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текстурна карта — спосіб нанесення на поверхню матеріалу;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шейдинг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спосіб зміни кольору поверхні в залежності від освітлення;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відображення — дзеркальне або глянцеве відображення;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724" w:right="13" w:hanging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глибина різкості — об'єкти здаються розмитими або не в фокусі, якщо вони знаходяться занадто далеко попереду або позаду об'єкта у фокусі;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725" w:right="11" w:hanging="3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дифракція — визначає вигин, поширення та інтерференцію світла, що проходить поблизу границі об'єкта, або крізь вузьку діафрагму;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382" w:right="11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заломлення — вигин світла, пов'язаний з коефіцієнтом заломлення матеріалів;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рельєфне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текстурування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метод імітації дрібних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нерівностей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поверхні;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каустика (форма непрямого освітлення) — відбиття світла від блискучого об'єкта;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м'які тіні — ефект перешкод, що частково приховують джерела світла;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382" w:right="1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непряме освітлення — визначає кількість світла, відбитого від інших поверхонь; </w:t>
      </w: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нефотореалістична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візуалізація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сцен в художньому стилі;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прозорість — передача світла крізь об'єкти;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тінь — ефект перешкод для світла;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ефект туману — як світло проходить через нечисту атмосферу або туман;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27" w:right="21" w:hanging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розмиття в русі — об'єкти здаються розмитими через високу швидкість руху об'єкта або камери.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7" w:right="13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Налаштувати значення параметрів, що визначають перелічені властивості, можна у вікні редактора властивостей на вкладці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382" w:right="8" w:hanging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Сьогодні в основі найпоширеніших програм-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лежать три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основні обчислювальні методи: </w:t>
      </w: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Растеризація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метод, при якому зображення створюється прорахунком граней-полігонів і великих ділянок поверхонь.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721" w:right="13" w:hanging="33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Трасування променів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Raytracing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фізика сцени прораховується на основі променів, що виходять з об'єктиву віртуальної камери і аналізу взаємодії кожного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променя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об'єктами, з якими він зустрічається в сцені.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721" w:right="28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Розрахунок відбитого світла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Radiosity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кожен піксель зображення наділяється кольором, який залежить від джерела світла і оточення.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5" w:right="18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Рушій візуалізації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це програма, що перетворює сітки, матеріали та джерела світла у двовимірне зображення.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замовчуванням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є три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рушії візуалізації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38" w:lineRule="auto"/>
        <w:ind w:left="382" w:righ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Eevee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це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реальному часі. Він може працювати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фінального зображення і як рушій керування передоглядом в реальному часі при створенні об'єктів. </w:t>
      </w: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Cycles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рушій, алгоритм якого заснований на методі трасування світла. При наявності потужної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відеокарти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він може відносно швидко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візуалізувати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тривимірну сцену з досить високим рівнем реалістичності.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28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Workbench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рушій для керування передоглядом в реальному часі при створенні об'єктів.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23" w:lineRule="auto"/>
        <w:ind w:left="8" w:right="26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встановлення налаштувань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слід натиснути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04800" cy="26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)на панелі інструментів редактора властивостей і встановити для параметрів потрібні значення.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4438650" cy="323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Отже,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якість зображення залежить від таких факторів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положення камери;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освітлення сцени;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матеріали об'єктів;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30" w:right="11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(тип рушія, кількість вибірок, розмір зображення, шляхи відбиття світла тощо).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6" w:right="10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 xml:space="preserve">Для запуску процесу візуалізації слід в головному меню вибрати </w:t>
      </w:r>
      <w:proofErr w:type="spellStart"/>
      <w:r>
        <w:rPr>
          <w:rFonts w:ascii="Gungsuh" w:eastAsia="Gungsuh" w:hAnsi="Gungsuh" w:cs="Gungsuh"/>
          <w:color w:val="000000"/>
          <w:sz w:val="24"/>
          <w:szCs w:val="24"/>
        </w:rPr>
        <w:t>Рендер</w:t>
      </w:r>
      <w:proofErr w:type="spellEnd"/>
      <w:r>
        <w:rPr>
          <w:rFonts w:ascii="Gungsuh" w:eastAsia="Gungsuh" w:hAnsi="Gungsuh" w:cs="Gungsuh"/>
          <w:color w:val="000000"/>
          <w:sz w:val="24"/>
          <w:szCs w:val="24"/>
        </w:rPr>
        <w:t xml:space="preserve"> → </w:t>
      </w:r>
      <w:proofErr w:type="spellStart"/>
      <w:r>
        <w:rPr>
          <w:rFonts w:ascii="Gungsuh" w:eastAsia="Gungsuh" w:hAnsi="Gungsuh" w:cs="Gungsuh"/>
          <w:color w:val="000000"/>
          <w:sz w:val="24"/>
          <w:szCs w:val="24"/>
        </w:rPr>
        <w:t>Рендер</w:t>
      </w:r>
      <w:proofErr w:type="spellEnd"/>
      <w:r>
        <w:rPr>
          <w:rFonts w:ascii="Gungsuh" w:eastAsia="Gungsuh" w:hAnsi="Gungsuh" w:cs="Gungsuh"/>
          <w:color w:val="000000"/>
          <w:sz w:val="24"/>
          <w:szCs w:val="24"/>
        </w:rPr>
        <w:t xml:space="preserve"> зображення, або натиснути клавішу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F12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. Щоб зберегти результат </w:t>
      </w:r>
      <w:proofErr w:type="spellStart"/>
      <w:r>
        <w:rPr>
          <w:rFonts w:ascii="Gungsuh" w:eastAsia="Gungsuh" w:hAnsi="Gungsuh" w:cs="Gungsuh"/>
          <w:color w:val="000000"/>
          <w:sz w:val="24"/>
          <w:szCs w:val="24"/>
        </w:rPr>
        <w:t>рендерингу</w:t>
      </w:r>
      <w:proofErr w:type="spellEnd"/>
      <w:r>
        <w:rPr>
          <w:rFonts w:ascii="Gungsuh" w:eastAsia="Gungsuh" w:hAnsi="Gungsuh" w:cs="Gungsuh"/>
          <w:color w:val="000000"/>
          <w:sz w:val="24"/>
          <w:szCs w:val="24"/>
        </w:rPr>
        <w:t xml:space="preserve">, потрібно у вікні </w:t>
      </w:r>
      <w:proofErr w:type="spellStart"/>
      <w:r>
        <w:rPr>
          <w:rFonts w:ascii="Gungsuh" w:eastAsia="Gungsuh" w:hAnsi="Gungsuh" w:cs="Gungsuh"/>
          <w:color w:val="000000"/>
          <w:sz w:val="24"/>
          <w:szCs w:val="24"/>
        </w:rPr>
        <w:t>рендера</w:t>
      </w:r>
      <w:proofErr w:type="spellEnd"/>
      <w:r>
        <w:rPr>
          <w:rFonts w:ascii="Gungsuh" w:eastAsia="Gungsuh" w:hAnsi="Gungsuh" w:cs="Gungsuh"/>
          <w:color w:val="000000"/>
          <w:sz w:val="24"/>
          <w:szCs w:val="24"/>
        </w:rPr>
        <w:t xml:space="preserve"> вибрати Зображення → Зберегти і вказати формат і розташування файлу на диску.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ind w:left="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 xml:space="preserve">Перегляньте відео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04" w:lineRule="auto"/>
        <w:ind w:left="11" w:right="2030" w:hanging="11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ви працюєте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спробуйте виконати побачене і створити анімацію 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https://youtu.be/iBnh3MMgKbo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1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Ознайомтеся з інформацією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Поняття про 3D-друк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2" w:lineRule="auto"/>
        <w:ind w:left="7" w:right="13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3D-друк — одна з форм технологій адитивного виробництва, де тривимірний об'єкт створюється шляхом накладання послідовних шарів матеріалу (друку, вирощування) за даними цифрової моделі. Друк здійснюється спеціальним пристроєм — 3D-принтером, який забезпечує створення фізичного об'єкта шляхом послідовного накладання пластичного матеріалу на основі віртуальної 3D-моделі.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відео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1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https://youtu.be/gN3LMywLB_I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:rsidR="005D7482" w:rsidRDefault="00C958CF" w:rsidP="005D74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Завдання </w:t>
      </w:r>
    </w:p>
    <w:p w:rsidR="005D7482" w:rsidRDefault="005D7482" w:rsidP="005D74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Створити 3D анімацію руху об’єкта у доступній програмі, </w:t>
      </w:r>
      <w:proofErr w:type="spellStart"/>
      <w:r>
        <w:rPr>
          <w:color w:val="000000"/>
        </w:rPr>
        <w:t>Blender</w:t>
      </w:r>
      <w:proofErr w:type="spellEnd"/>
      <w:r>
        <w:rPr>
          <w:color w:val="000000"/>
        </w:rPr>
        <w:t xml:space="preserve"> або </w:t>
      </w:r>
      <w:proofErr w:type="spellStart"/>
      <w:r>
        <w:rPr>
          <w:color w:val="000000"/>
        </w:rPr>
        <w:t>Tinkercad</w:t>
      </w:r>
      <w:proofErr w:type="spellEnd"/>
      <w:r>
        <w:rPr>
          <w:color w:val="000000"/>
        </w:rPr>
        <w:t xml:space="preserve"> та надіслати вчителю </w:t>
      </w:r>
      <w:r>
        <w:rPr>
          <w:color w:val="000000"/>
          <w:sz w:val="26"/>
          <w:szCs w:val="26"/>
        </w:rPr>
        <w:t xml:space="preserve">на HUMAN або на електронну пошту </w:t>
      </w:r>
      <w:hyperlink r:id="rId7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</w:rPr>
          <w:t>Kmitevich.alex@gmail.com</w:t>
        </w:r>
      </w:hyperlink>
      <w:bookmarkStart w:id="0" w:name="_GoBack"/>
      <w:bookmarkEnd w:id="0"/>
    </w:p>
    <w:p w:rsidR="00853DA8" w:rsidRDefault="00C958CF" w:rsidP="005D74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Джерело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5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Дистосвіта</w:t>
      </w:r>
      <w:proofErr w:type="spellEnd"/>
    </w:p>
    <w:sectPr w:rsidR="00853DA8">
      <w:pgSz w:w="11920" w:h="16840"/>
      <w:pgMar w:top="557" w:right="532" w:bottom="682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53DA8"/>
    <w:rsid w:val="005D7482"/>
    <w:rsid w:val="00853DA8"/>
    <w:rsid w:val="00C958CF"/>
    <w:rsid w:val="00F9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979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9797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D74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979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9797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D7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mitevich.alex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3642</Words>
  <Characters>2077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2024-04-21T17:49:00Z</dcterms:created>
  <dcterms:modified xsi:type="dcterms:W3CDTF">2024-04-26T03:47:00Z</dcterms:modified>
</cp:coreProperties>
</file>