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Оноре де Бальзак. Сюжетно - композиційні особливості твору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 розповідь у розповіді").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Визначити місце повісті " Гобсек" у структурі " Людської комедії"; охарактеризувати твір як один із вершинних у творчості письменника. Допомогти учням зрозуміти сюжетно-композиційні особливості повісті.</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Повторюємо вивчений матеріал</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Схарактеризувати Просвітництво як літературно- мистецький напрям.</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Виконати завдання " Стрічка часу".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highlight w:val="white"/>
        </w:rPr>
      </w:pPr>
      <w:hyperlink r:id="rId6">
        <w:r w:rsidDel="00000000" w:rsidR="00000000" w:rsidRPr="00000000">
          <w:rPr>
            <w:color w:val="1155cc"/>
            <w:sz w:val="20"/>
            <w:szCs w:val="20"/>
            <w:highlight w:val="white"/>
            <w:u w:val="single"/>
            <w:rtl w:val="0"/>
          </w:rPr>
          <w:t xml:space="preserve">https://drive.google.com/file/d/1Ivtn6M16ftUlWsyYELcR6axmH87KrP0h/view</w:t>
        </w:r>
      </w:hyperlink>
      <w:r w:rsidDel="00000000" w:rsidR="00000000" w:rsidRPr="00000000">
        <w:fldChar w:fldCharType="begin"/>
        <w:instrText xml:space="preserve"> HYPERLINK "https://drive.google.com/file/d/1Ivtn6M16ftUlWsyYELcR6axmH87KrP0h/view" </w:instrText>
        <w:fldChar w:fldCharType="separate"/>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2. Охарактеризуйте"Людську комедію" як вершину творчості письменника.</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Визначте місце повісті" Гобсек" у структурі" Людської комедії".</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Мотивація навчальної діяльності. Оголошення теми та мети уроку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Сприйняття та засвоєння навчального матеріалу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Дайте відповіді на питання.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Яке ваше перше враження про твір" Гобсек"?</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сподобався він вам? Чим саме?</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Хто є головним героєм повісті?</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Назвіть інших персонажів твору.</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Інтерактивна вправа " Герої повісті".</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https://learningapps.org/watch?v=prugy7hft20</w:t>
        </w:r>
      </w:hyperlink>
      <w:r w:rsidDel="00000000" w:rsidR="00000000" w:rsidRPr="00000000">
        <w:fldChar w:fldCharType="begin"/>
        <w:instrText xml:space="preserve"> HYPERLINK "https://learningapps.org/watch?v=prugy7hft20" </w:instrText>
        <w:fldChar w:fldCharType="separate"/>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3. Ознайомитися з навчальним матеріалом. Сюжетно-композиційні особливості повісті.</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Повість має чітку, продуману побудову, що засвідчує композиційну майстерність її творця.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"Гобсек" починається з експозиції. Спочатку розповідь ведеться від імені автора, який змальовує один із зимових вечорів 1829—1830 рр. в салоні віконтеси де Гранльє. Розмова заходить про молодого графа Ернеста де Ресто, якого кохає Камілла. Але у матері графа погана репутація в аристократичному світі, і пані де Гранльє хоче відмовити йому у відвідуванні свого дому. У розмову втручається Дервіль, який розповідає історію, що має змінити погляд на стан справ у сім'ї молодого графа.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Наступна частина твору — розповідь Дервіля, яка містить розповідь Гобсека. Письменник ускладнює структуру повісті, робить її багатоголосою. Спочатку звучить голос автора, від імені якого ведеться оповідь, а потім — голоси оповідачів — Дервіля і Гобсека, які теж передають багатоголосся свого оточення.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важливими композиційними особливостями твору є "розповідь у розповіді", а також тісний зв'язок між окремими його частинами та компонентами (розповідь, оповідь, опис, портрет, інтер'єр, монолог, діалог тощо). Читач вірить тому, про що говорить Дервіль, бо на початку повісті він показаний як "людина високої чесності, знаюча, скромна і з гарними манерами". Дервіль розповідає історію з часів своєї молодості, коли він мешкав у мебльованих кімнатах, а його сусідом був Гобсек.</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лихвар стає центральною фігурою оповіді не лише адвоката, а й усього твору. Дервіль випадково став свідком драми, яка відбувалася в сім'ї графа де Ресто. Ця драма була відомою і Гобсекові: графиня Анастазі де Ресто, щоб утримати свого коханця Максима де Трая, наробила величезних боргів і віддала у заставу лихвареві фамільні коштовності під великі відсотки. А граф де Ресто, захищаючи честь сім'ї й інтереси свого сина, незадовго до смерті переписав свої володіння на ім'я Гобсека до моменту повноліття Ернеста. Його заходи виявилися вчасними, після смерті Гобсека Ернест успадкував те, що належало батькові. Але значення повісті — не в цій сюжетній лінії. Її кульмінацією є монолог Гобсека, в якому він засуджує суспільство, де все купується і продається.</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Визначення елементів сюжету й композиції повісті «Ґобсек» О. де Бальзака.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Експозиція — вечір у домі віконтеси де Ґранльє.</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Зав’‎язка — втручання у бесіду адвоката Дервіля.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Розвиток дії — розповідь Дервіля про Ґобсека.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Кульмінація — монолог Ґобсека про золото. Розв’‎язка — смерть Ґобсека і пом’‎якшення думки віконтеси щодо графа де Ресто.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Позасюжетні елементи: «розповідь у розповіді», своєрідне обрамлення, монологи, діалоги, портрети героїв, інтер’‎єр тощо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Переглянути відеоурок.</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8">
        <w:r w:rsidDel="00000000" w:rsidR="00000000" w:rsidRPr="00000000">
          <w:rPr>
            <w:color w:val="1155cc"/>
            <w:sz w:val="20"/>
            <w:szCs w:val="20"/>
            <w:highlight w:val="white"/>
            <w:u w:val="single"/>
            <w:rtl w:val="0"/>
          </w:rPr>
          <w:t xml:space="preserve">https://youtube.com/watch?v=CECeXYGbGpc&amp;feature=shared</w:t>
        </w:r>
      </w:hyperlink>
      <w:r w:rsidDel="00000000" w:rsidR="00000000" w:rsidRPr="00000000">
        <w:fldChar w:fldCharType="begin"/>
        <w:instrText xml:space="preserve"> HYPERLINK "https://youtube.com/watch?v=CECeXYGbGpc&amp;feature=shared" </w:instrText>
        <w:fldChar w:fldCharType="separate"/>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VІ. Домашнє завдання: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*Знати зміст твору, уміти виділяти головне та деталі, коментувати, аналізувати прочитане.</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Підібрати цитати,які розкривають життєву філософію Гобсека.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Дж. Свіфт. Стор. 13-17.</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vtn6M16ftUlWsyYELcR6axmH87KrP0h/view" TargetMode="External"/><Relationship Id="rId7" Type="http://schemas.openxmlformats.org/officeDocument/2006/relationships/hyperlink" Target="https://learningapps.org/watch?v=prugy7hft20" TargetMode="External"/><Relationship Id="rId8" Type="http://schemas.openxmlformats.org/officeDocument/2006/relationships/hyperlink" Target="https://youtube.com/watch?v=CECeXYGbGpc&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