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"Романтизм".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Мета.Узагальнити знання учнів із теми, перевірити рівень засвоєння програмових творів;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 з теми.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конспекти уроків.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Пригадайте, як працювати над твором.        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Пам'ятка щодо написання твору: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Оберіть одну із запропонованих тем.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Теми творів: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Який він, романтичний герой, і чи потрібний він нашому часові?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Ніжний сум, сумна ніжність: інтимна лірика Г. Гейне.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3.Іван Мазепа як романтичний герой і реальний український       гетьман.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Напишіть твір на чернетках.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Перепишіть роботу у зошит (орієнтовний обсяг твору 2,5стор.)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klimenkoalla2000@gmail.com).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1-3 книги роману В. Гюго " Собор Паризької Богоматері".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