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C57C" w14:textId="577669BA" w:rsidR="00995D7F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Дата: 1</w:t>
      </w:r>
      <w:r w:rsidR="000C7BAA">
        <w:rPr>
          <w:rFonts w:ascii="Times New Roman" w:hAnsi="Times New Roman"/>
          <w:b/>
          <w:bCs/>
          <w:sz w:val="28"/>
          <w:szCs w:val="28"/>
          <w:lang w:val="uk-UA"/>
        </w:rPr>
        <w:t>9.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02.2024р.         Урок: Мистецтво          Клас: 9-</w:t>
      </w:r>
      <w:r w:rsidR="000C7BAA">
        <w:rPr>
          <w:rFonts w:ascii="Times New Roman" w:hAnsi="Times New Roman"/>
          <w:b/>
          <w:bCs/>
          <w:sz w:val="28"/>
          <w:szCs w:val="28"/>
          <w:lang w:val="uk-UA"/>
        </w:rPr>
        <w:t>А</w:t>
      </w:r>
    </w:p>
    <w:p w14:paraId="496B2892" w14:textId="77777777" w:rsidR="00995D7F" w:rsidRDefault="0000000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Українське  кіно (продовження).</w:t>
      </w:r>
    </w:p>
    <w:p w14:paraId="2F005310" w14:textId="77777777" w:rsidR="00995D7F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знайомити учнів з історією розвитку українського кінематографу; ознайомити з відомими акторами та режисерами українського кіно; навчати учнів характеризувати виразні засоби кінематографу, умінню розрізняти жанри та види українського кіно; розвивати інтелектуальні та творчі здібності учнів; розвивати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емоційно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естетичну сферу школярів; виховувати інтерес до національного кінематографу, естетичні почуття,  прагнення  до прекрасного; </w:t>
      </w:r>
    </w:p>
    <w:p w14:paraId="3A7F677A" w14:textId="77777777" w:rsidR="00995D7F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Очікувані результати: Після цього уроку учні зможуть назвати найвідоміші українські кінострічки,  розповідати про видатних режисерів та акторів українського кіно.</w:t>
      </w:r>
    </w:p>
    <w:p w14:paraId="44B184EB" w14:textId="77777777" w:rsidR="00995D7F" w:rsidRDefault="0000000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уроку</w:t>
      </w:r>
    </w:p>
    <w:p w14:paraId="6944FDCA" w14:textId="77777777" w:rsidR="00995D7F" w:rsidRDefault="00000000" w:rsidP="000C7B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Перегляд відеоматеріалу за посиланням </w:t>
      </w:r>
      <w:hyperlink r:id="rId7" w:history="1">
        <w:r>
          <w:rPr>
            <w:rStyle w:val="a3"/>
            <w:rFonts w:ascii="Times New Roman" w:hAnsi="Times New Roman"/>
            <w:b/>
            <w:bCs/>
            <w:sz w:val="28"/>
            <w:szCs w:val="28"/>
            <w:lang w:val="uk-UA"/>
          </w:rPr>
          <w:t>https://youtu.be/dtbk4f5ph3Q</w:t>
        </w:r>
      </w:hyperlink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16C92718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1.Організаційний момент. Вітання.</w:t>
      </w:r>
    </w:p>
    <w:p w14:paraId="3DED8F19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2.Актуалізація опорних знань.</w:t>
      </w:r>
    </w:p>
    <w:p w14:paraId="5D978194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Кого вважають фундатором українського кіномистецтва?</w:t>
      </w:r>
    </w:p>
    <w:p w14:paraId="18530042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Розкажіть про особливості українського ігрового кіно і його представників. Які картини ввійшли до скарбниці світового кіномистецтва?</w:t>
      </w:r>
    </w:p>
    <w:p w14:paraId="433D9042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Схарактеризуйте досягнення українських митців у царині анімаційного кіно. </w:t>
      </w:r>
    </w:p>
    <w:p w14:paraId="2BD41B3B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 Мотивація навчальної діяльності. Оголошення теми і мети уроку.</w:t>
      </w:r>
    </w:p>
    <w:p w14:paraId="03256574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Вивчення нового матеріалу.</w:t>
      </w:r>
    </w:p>
    <w:p w14:paraId="4CB1BD66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Слово учителя: Український кінематограф веде свою історію з 1907р, коли в Одесі було створене перше кіноательє. Легендарною зіркою німого кіно була Віра Холодна.</w:t>
      </w:r>
    </w:p>
    <w:p w14:paraId="59BBDCFA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Вона і знімалася на Одеській кіностудії, яка стала центром кіновиробництва, а згодом і в Києві було відкрито кінофабрику.</w:t>
      </w:r>
    </w:p>
    <w:p w14:paraId="17195B62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європейські кінематографісти віддавали перевагу жанрам комедії, мелодрами, то українські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кіномитці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приділяли увагу екранізації популярних вистав, у яких грали корифеї українського театру. Наприклад «Наталка Полтавка», «Наймичка» за оперою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М.Вериківського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поемою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Т.Шевченка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ін.</w:t>
      </w:r>
    </w:p>
    <w:p w14:paraId="42D37C0B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початку свого існування і до 40-х років 20ст. український кінематограф входив до світового кінематографа. Українська кінострічка «Броненосець Потьомкін» режисера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С.Ейзенштейна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(1925р) занесена до десятка найкращих фільмів світового кіно. А документальна стрічка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Д.Вертова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«Людина з кіноапаратом» ввійшла до скарбниці світового кінематографа.</w:t>
      </w:r>
    </w:p>
    <w:p w14:paraId="464A89BD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Дзиги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Вертова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винахідника техніки монтажу, методу прихованої камери та інших операторських прийомів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поява першого вітчизняного документального фільму «Ентузіазм. Симфонія Донбасу» Цей фільм високо оцінив сам Чарлі Чаплін.</w:t>
      </w:r>
    </w:p>
    <w:p w14:paraId="3492E609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появою звуку і кольору розпочався  новий етап розвитку  українського кінематографа. Першою кольоровою стрічкою в Україні стала комедія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«Сорочинський ярмарок» режисера і сценариста Миколи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Вона була першою стрічкою Національної кіностудії ім.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О.Довженка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8FC0F6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Самостійна робота учнів з  робота з підручником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(с.150. Учні опрацьовують матеріал)</w:t>
      </w:r>
    </w:p>
    <w:p w14:paraId="5FEA611A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в парах за темою «Творчість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О.Довженка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3D9C0414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Щось надзвичайне відбувається в українському культурному житті 60-ті роки ХХ ст. Талановиті режисери провокують ренесанс національного кінематографа, народження нової епохи українського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поетичного кіно.</w:t>
      </w:r>
    </w:p>
    <w:p w14:paraId="255557BF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Надихаючись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картинама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свого вчителя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Олександра Довженка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нове покоління художників продовжує його традицію. Вони створюють картини сповнені чуттєвих та яскравих образів. Сам Довженко казав: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“Я належу до табору поетичного”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Картиною з якої все розпочалося стала стрічка Сергія Параджанова “Тіні забутих предків”, що вийшла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екрати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1964 році. І зрозуміло чому,  «Тіні забутих предків», являють собою чарівне поєднання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емоційно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-забарвлених сцен,  яскравих образів, колоритних персонажів, гуцульської душі та щирої любові. Надзвичайний підхід до знімального процесу, трепетний ставлення до культури та вроджена любов до прекрасного, зробила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Сергія Параджанова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із класиків українського кіно, а його фільм шедевром світового кінематографу.  Наступного року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Юрій Іллєнко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випускає свій дебютний фільм в якості режисера - «Криниця для спраглих». Це щось небачене донині: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абстрактно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метафорично, майже німа кінострічка про сільське життя з натяком на критику тогочасних цінностей та суспільства споживання.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Кіноцензори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підбирають гнівні формулювання для заборони. Параджанов на всю студію Довженка оголошує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шедевральність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картини та генія Іллєнка. Врешті-решт фільм заборонили.  Всі примірники плівки було наказано знищити. Працівники студії дивом врятували єдиний екземпляр, який було показано глядачам лише через 22 роки. Потім були “ Вечір на Івана Купала” та “Білий птах з чорною ознакою”, який так само було заборонено. В 1968 році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Леонід Осика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знімає картину – «Камінний хрест», де він доволі вільно екранізує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одноїменну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новелу Василя Стефаника, переплітаючи її сюжет із іншою новелою автора “Злодій”. Осика дуже метафорично розмірковує на тему смерті. Говорячи про українське поетичне кіно неможливо не згадати іще одне ім’я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Іван Миколайчук - </w:t>
      </w:r>
      <w:r>
        <w:rPr>
          <w:rFonts w:ascii="Times New Roman" w:hAnsi="Times New Roman" w:cs="Times New Roman"/>
          <w:sz w:val="28"/>
          <w:szCs w:val="28"/>
          <w:lang w:val="uk-UA"/>
        </w:rPr>
        <w:t>був обличчям цієї епохи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виконав головні ролі в картинах Параджанова, Іллєнка, Осики та інших українських режисерів. Він сам був поетом, писав сценарії, займався музичним оформленням. Картини Миколайчука  “Вавилон ХХ” стала фактично фінальною крапкою в історії українського поетичного кіно.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“Та, що заходить в море”, “Захар Беркут” Осики, “В супереч усьому” Іллєнка, “Совість” Денисенка, “Комісари”, “Іду до тебе”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Мащенка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“Пізнай себе” Сергієнка - це і є поетичне яскраве образне кіно, яке відмовилося констатувати соціальний реалізм, яке відірвалося від буденності та проговорило до глядача красою своїх кадрів. </w:t>
      </w:r>
    </w:p>
    <w:p w14:paraId="5614041D" w14:textId="77777777" w:rsidR="00995D7F" w:rsidRDefault="00000000" w:rsidP="000C7B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Перегляд відео про українське поетичне кіно </w:t>
      </w:r>
      <w:hyperlink r:id="rId8" w:history="1">
        <w:r>
          <w:rPr>
            <w:rStyle w:val="a3"/>
            <w:rFonts w:ascii="Times New Roman" w:hAnsi="Times New Roman"/>
            <w:b/>
            <w:bCs/>
            <w:sz w:val="28"/>
            <w:szCs w:val="28"/>
            <w:lang w:val="uk-UA"/>
          </w:rPr>
          <w:t>https://youtu.be/DC7z60Gss2Y</w:t>
        </w:r>
      </w:hyperlink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58EEC28C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 долі видатних діячів України різних часів було знято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історичні фільми:</w:t>
      </w:r>
    </w:p>
    <w:p w14:paraId="5AAA51EB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«Богдан Хмельницький»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І.Савченка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«Легенда про княгиню Ольгу» та «Молитва за гетьмана Мазепу» Юрія Іллєнка, «Нескорений»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О.Янчука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багато інших.</w:t>
      </w:r>
    </w:p>
    <w:p w14:paraId="53159523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Сучасні українські кінематографісти опановують нові теми і жанри, виходять на міжнародну арену.</w:t>
      </w:r>
    </w:p>
    <w:p w14:paraId="7E0747B6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«Золоту пальмову гілку» у Каннах в номінації «кращий короткометражний фільм» отримав Ігор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Стрембіцький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стрічку «Подорожні» (2005р).</w:t>
      </w:r>
    </w:p>
    <w:p w14:paraId="785715D0" w14:textId="77777777" w:rsidR="00995D7F" w:rsidRDefault="00000000" w:rsidP="000C7B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Аналогічної золотої відзнаки удостоїлась картина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М.Вроди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«Крос». </w:t>
      </w:r>
    </w:p>
    <w:p w14:paraId="3FECC0C7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Найтитулованіший український художній фільм, що має понад 40 нагород – </w:t>
      </w:r>
    </w:p>
    <w:p w14:paraId="78AC61A4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«Плем’я» режисера Мирослава Слабошпицького</w:t>
      </w:r>
      <w:r>
        <w:rPr>
          <w:rFonts w:ascii="Times New Roman" w:hAnsi="Times New Roman" w:cs="Times New Roman"/>
          <w:sz w:val="28"/>
          <w:szCs w:val="28"/>
          <w:lang w:val="uk-UA"/>
        </w:rPr>
        <w:t>. Вперше фільм знято мовою жестів.</w:t>
      </w:r>
    </w:p>
    <w:p w14:paraId="082AB822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5.Закріплення матеріалу уроку.</w:t>
      </w:r>
    </w:p>
    <w:p w14:paraId="69E6A506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 дізнався…</w:t>
      </w:r>
    </w:p>
    <w:p w14:paraId="5055CB9E" w14:textId="77777777" w:rsidR="00995D7F" w:rsidRDefault="00000000" w:rsidP="000C7B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Найбільше мене  вразило…..</w:t>
      </w:r>
    </w:p>
    <w:p w14:paraId="06715095" w14:textId="77777777" w:rsidR="00995D7F" w:rsidRDefault="00000000" w:rsidP="000C7B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б хотів дізнатися про….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Підсумок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українському кінематографі було багато  яскравих, творчих особистостей: акторів і режисерів, які піднесли це мистецтво до рівня світового. </w:t>
      </w:r>
    </w:p>
    <w:p w14:paraId="442D11FC" w14:textId="77777777" w:rsidR="00995D7F" w:rsidRDefault="00000000" w:rsidP="000C7BA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6.Домашнє завдання. </w:t>
      </w:r>
      <w:r>
        <w:rPr>
          <w:rFonts w:ascii="Times New Roman" w:hAnsi="Times New Roman"/>
          <w:sz w:val="28"/>
          <w:szCs w:val="28"/>
          <w:lang w:val="uk-UA"/>
        </w:rPr>
        <w:t>Виконайте тестові завдання.</w:t>
      </w:r>
    </w:p>
    <w:p w14:paraId="1017D0AF" w14:textId="77777777" w:rsidR="00995D7F" w:rsidRDefault="00000000" w:rsidP="000C7B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Перевірте  ваші  знання з теми за допомогою  тестів  перейшовши за посиланням </w:t>
      </w:r>
      <w:hyperlink r:id="rId9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https://naurok.com.ua/test/join?gamecode=4205363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  . Обов’язково вказуйте прізвище, ім’я та клас. Бажаю успіхів!!! Скільки правильних відповідей, стільки ваших справжніх досягнень в Країні Мистецтва!</w:t>
      </w:r>
    </w:p>
    <w:sectPr w:rsidR="00995D7F">
      <w:pgSz w:w="11906" w:h="16838"/>
      <w:pgMar w:top="947" w:right="89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99FC" w14:textId="77777777" w:rsidR="0083309A" w:rsidRDefault="0083309A">
      <w:pPr>
        <w:spacing w:line="240" w:lineRule="auto"/>
      </w:pPr>
      <w:r>
        <w:separator/>
      </w:r>
    </w:p>
  </w:endnote>
  <w:endnote w:type="continuationSeparator" w:id="0">
    <w:p w14:paraId="7A5DD8E0" w14:textId="77777777" w:rsidR="0083309A" w:rsidRDefault="00833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D7EE" w14:textId="77777777" w:rsidR="0083309A" w:rsidRDefault="0083309A">
      <w:pPr>
        <w:spacing w:after="0"/>
      </w:pPr>
      <w:r>
        <w:separator/>
      </w:r>
    </w:p>
  </w:footnote>
  <w:footnote w:type="continuationSeparator" w:id="0">
    <w:p w14:paraId="4EF4B6F5" w14:textId="77777777" w:rsidR="0083309A" w:rsidRDefault="008330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5F"/>
    <w:rsid w:val="000C0DDE"/>
    <w:rsid w:val="000C4B09"/>
    <w:rsid w:val="000C7BAA"/>
    <w:rsid w:val="000F3BF8"/>
    <w:rsid w:val="00127A63"/>
    <w:rsid w:val="00152411"/>
    <w:rsid w:val="003E7B5F"/>
    <w:rsid w:val="00403C50"/>
    <w:rsid w:val="00450572"/>
    <w:rsid w:val="0046599B"/>
    <w:rsid w:val="004E01E9"/>
    <w:rsid w:val="004E05A4"/>
    <w:rsid w:val="004E2E2E"/>
    <w:rsid w:val="0062277E"/>
    <w:rsid w:val="006F555F"/>
    <w:rsid w:val="0083309A"/>
    <w:rsid w:val="00870B07"/>
    <w:rsid w:val="008F7D5C"/>
    <w:rsid w:val="00995D7F"/>
    <w:rsid w:val="009B0322"/>
    <w:rsid w:val="00AF6B68"/>
    <w:rsid w:val="00B8278F"/>
    <w:rsid w:val="00C63910"/>
    <w:rsid w:val="00CB41A1"/>
    <w:rsid w:val="00E25F2F"/>
    <w:rsid w:val="00E761FE"/>
    <w:rsid w:val="00EB7EE3"/>
    <w:rsid w:val="00EE3DA1"/>
    <w:rsid w:val="00F64B2F"/>
    <w:rsid w:val="00F83099"/>
    <w:rsid w:val="06B80542"/>
    <w:rsid w:val="3266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9F620"/>
  <w15:docId w15:val="{CAE4FACB-EC15-4598-BE27-07AD8523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C7z60Gss2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dtbk4f5ph3Q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test/join?gamecode=42053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F45D9-5B72-42C4-9A23-EF2350E9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4428</Words>
  <Characters>2524</Characters>
  <Application>Microsoft Office Word</Application>
  <DocSecurity>0</DocSecurity>
  <Lines>21</Lines>
  <Paragraphs>13</Paragraphs>
  <ScaleCrop>false</ScaleCrop>
  <Company>SPecialiST RePack</Company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Admin</cp:lastModifiedBy>
  <cp:revision>2</cp:revision>
  <dcterms:created xsi:type="dcterms:W3CDTF">2024-02-18T19:56:00Z</dcterms:created>
  <dcterms:modified xsi:type="dcterms:W3CDTF">2024-02-18T19:56:00Z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E4BFE49CCDAC46F69D36D07B3FFE2024_13</vt:lpwstr>
  </property>
</Properties>
</file>