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76" w:rsidRDefault="001C2476" w:rsidP="001C247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05.02.2024-08.02.2024(2 години)</w:t>
      </w:r>
    </w:p>
    <w:p w:rsidR="001C2476" w:rsidRDefault="001C2476" w:rsidP="001C247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1C2476" w:rsidRDefault="001C2476" w:rsidP="001C247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C2476" w:rsidRPr="001F15AD" w:rsidRDefault="001C2476" w:rsidP="001C247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9 клас</w:t>
      </w:r>
    </w:p>
    <w:p w:rsidR="001C2476" w:rsidRPr="001F15AD" w:rsidRDefault="001C2476" w:rsidP="001C24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Тема: КОМА І КРАПКА З КОМОЮ У БЕЗСПОЛУЧНИКОВОМУ СКЛАДНОМУ РЕЧЕННІ</w:t>
      </w:r>
    </w:p>
    <w:p w:rsidR="001C2476" w:rsidRPr="001F15AD" w:rsidRDefault="001C2476" w:rsidP="001C24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удосконалити в учнів загально пізнавальні вміння правильно інтонувати безсполучникові складні речення зі смисловими відношеннями одночасності й послідовності, пунктуаційні вміння й навички, пов’язані з уживанням коми і крапки з комою в безсполучникових складних реченнях; сформувати вміння визначати доцільність уживання крапки з комою між частинами безсполучникового складного речення; розвивати творчі вміння відновлювати й конструювати безсполучникові складні речення зі смисловими відношеннями одночасності й послідовності; сприяти вихованню любові до рідної землі.</w:t>
      </w:r>
    </w:p>
    <w:p w:rsidR="001C2476" w:rsidRPr="001F15AD" w:rsidRDefault="001C2476" w:rsidP="001C24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2476" w:rsidRPr="001F15AD" w:rsidRDefault="001C2476" w:rsidP="001C247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Коментований диктант </w:t>
      </w:r>
    </w:p>
    <w:p w:rsidR="001C2476" w:rsidRPr="001F15AD" w:rsidRDefault="001C2476" w:rsidP="001C247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Записати речення, довести, що вони є БСР. </w:t>
      </w:r>
      <w:proofErr w:type="spellStart"/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Зясувати</w:t>
      </w:r>
      <w:proofErr w:type="spellEnd"/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смислові відношення між частинами БСР, прокоментувати вживання розділових знаків.</w:t>
      </w:r>
    </w:p>
    <w:p w:rsidR="001C2476" w:rsidRPr="001F15AD" w:rsidRDefault="001C2476" w:rsidP="001C24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Вечірня хмарина розтанула в небі, упала зоря за крутий небосхил (В.Куликов).  Хмара виплакала сльози, ними вмилися гаї, сивувата димка й досі між деревами стоїть (Б.Дегтярьов). Вечірнє 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срнце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пасторалі грало на скрипках лісу, в передзвін гаїв вслухався вітер; кожен квіт помалу, немов людина, подих затаїв (О.Фішер). Ожиною терпкою пахне ліс, на пагорбах замріялась ялиця (Д.Луценко)..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C2476" w:rsidRPr="001F15AD" w:rsidTr="00935966">
        <w:tc>
          <w:tcPr>
            <w:tcW w:w="2392" w:type="dxa"/>
          </w:tcPr>
          <w:p w:rsidR="001C2476" w:rsidRPr="001F15AD" w:rsidRDefault="001C2476" w:rsidP="00935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Кома ставиться</w:t>
            </w:r>
          </w:p>
        </w:tc>
        <w:tc>
          <w:tcPr>
            <w:tcW w:w="2393" w:type="dxa"/>
          </w:tcPr>
          <w:p w:rsidR="001C2476" w:rsidRPr="001F15AD" w:rsidRDefault="001C2476" w:rsidP="00935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Приклад</w:t>
            </w:r>
          </w:p>
        </w:tc>
        <w:tc>
          <w:tcPr>
            <w:tcW w:w="2393" w:type="dxa"/>
          </w:tcPr>
          <w:p w:rsidR="001C2476" w:rsidRPr="001F15AD" w:rsidRDefault="001C2476" w:rsidP="00935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Крапка з комою ставиться</w:t>
            </w:r>
          </w:p>
        </w:tc>
        <w:tc>
          <w:tcPr>
            <w:tcW w:w="2393" w:type="dxa"/>
          </w:tcPr>
          <w:p w:rsidR="001C2476" w:rsidRPr="001F15AD" w:rsidRDefault="001C2476" w:rsidP="0093596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Приклад</w:t>
            </w:r>
          </w:p>
        </w:tc>
      </w:tr>
      <w:tr w:rsidR="001C2476" w:rsidRPr="001F15AD" w:rsidTr="00935966">
        <w:tc>
          <w:tcPr>
            <w:tcW w:w="2392" w:type="dxa"/>
          </w:tcPr>
          <w:p w:rsidR="001C2476" w:rsidRPr="001F15AD" w:rsidRDefault="001C2476" w:rsidP="009359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Коли частини БСР виражають одночасність, сумісність, послідовність дій або перелічуються </w:t>
            </w:r>
            <w:r w:rsidRPr="001F15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якісь факти </w:t>
            </w:r>
          </w:p>
        </w:tc>
        <w:tc>
          <w:tcPr>
            <w:tcW w:w="2393" w:type="dxa"/>
          </w:tcPr>
          <w:p w:rsidR="001C2476" w:rsidRPr="001F15AD" w:rsidRDefault="001C2476" w:rsidP="009359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Гнуться клени ніжними колінами, чорну хмару сріблять голуби (М.Рильський)</w:t>
            </w:r>
          </w:p>
        </w:tc>
        <w:tc>
          <w:tcPr>
            <w:tcW w:w="2393" w:type="dxa"/>
          </w:tcPr>
          <w:p w:rsidR="001C2476" w:rsidRPr="001F15AD" w:rsidRDefault="001C2476" w:rsidP="009359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частина БСР достатньо самостійні за змістом, поширені і мають свої розділові знаки</w:t>
            </w:r>
          </w:p>
        </w:tc>
        <w:tc>
          <w:tcPr>
            <w:tcW w:w="2393" w:type="dxa"/>
          </w:tcPr>
          <w:p w:rsidR="001C2476" w:rsidRPr="001F15AD" w:rsidRDefault="001C2476" w:rsidP="009359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15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Знову закипіло синє море; вздовж байдака знову походжає пан отаман та на хвилю мовчки поглядає </w:t>
            </w:r>
            <w:r w:rsidRPr="001F15A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(Т.Шевченко).</w:t>
            </w:r>
          </w:p>
        </w:tc>
      </w:tr>
    </w:tbl>
    <w:p w:rsidR="001C2476" w:rsidRPr="001F15AD" w:rsidRDefault="001C2476" w:rsidP="001C24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2476" w:rsidRPr="001F15AD" w:rsidRDefault="001C2476" w:rsidP="001C247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Запишіть, поясніть розділові знаки у БСР. Дослідіть, чи є взаємозв’язок розділових знаків, інтонаційного звучання  речення і смислових відношень між його частинами.</w:t>
      </w:r>
    </w:p>
    <w:p w:rsidR="001C2476" w:rsidRPr="001F15AD" w:rsidRDefault="001C2476" w:rsidP="001C24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Тихесенько вітер віє, степи, лани мріють, між ярами над ставами верби зеленіють. У гаю, гаю вітру немає; місяць високо, зіроньки сяють. Шелестить пожовкле листя по діброві; гуляють хмари; сонце спить; ніде не 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чуть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людської мови; звір тільки виє по селу…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Летим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. Дивлюся, аж світає, край неба палає, соловейко в темнім гаї сонце зустрічає. (З тв.. Т.Шевченка) </w:t>
      </w:r>
    </w:p>
    <w:p w:rsidR="001C2476" w:rsidRPr="001F15AD" w:rsidRDefault="001C2476" w:rsidP="001C247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Проаналізувати речення. З’ясувати, у яких — кома вживається між однорідними членами, а в яких — між частинами безсполучникового складного речення. Виписати безсполучникові складні речення. Визначити смислові відношення. Накреслити схеми.</w:t>
      </w:r>
    </w:p>
    <w:p w:rsidR="001C2476" w:rsidRPr="001F15AD" w:rsidRDefault="001C2476" w:rsidP="001C24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Сонце високо, косарі далеко, коси дзвенять, коні пасуться. 2. Пахне огірками і хлібом, пахне болотом і травами, десь гукають деркачі й перепілки (З тв. О. Довженка). 3. Світло хвилями ллється з неба, сповнює повітря, несито пожирає тіні на землі, заганяє їх під дерева, кущі, у гущину. 4. Ріс місяць і блід, росли скелі і блідли. 5. Якась добрість з’єднала берег і море, згоду і смуток (З тв. М. Коцюбинського). 6. Настав ранок, сонце вмило своє ще зелене від сну обличчя й розпустило промені (В. 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Пилип’юк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C2476" w:rsidRPr="001F15AD" w:rsidRDefault="001C2476" w:rsidP="001C2476">
      <w:pPr>
        <w:ind w:left="85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-практично</w:t>
      </w:r>
      <w:proofErr w:type="spellEnd"/>
    </w:p>
    <w:p w:rsidR="001C2476" w:rsidRPr="001F15AD" w:rsidRDefault="001C2476" w:rsidP="001C2476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>В сонні верби кинувся туман, у прощанні айстри обнялися (Л.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Гудзь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). 2. Вівса, пшениці,ячмені – все се зіллялось в одну могутню хвилю, вона все топить, все забирає в полон (М.Коцюбинський). 3. Скільки радощів може бути при зустрічі з ранковою зорею, скільки таємниць розкриває нам засніжений ліс (А. Низова). Спека та польові гарячі вітри пообпалювали дівчат, стали вони аж чорні (О.Гончар). Над ланами 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шугали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табунці куріпок, на пшеничище падали зграйки білих і сизих голубів, на свіжу ріллю спускались, кружляючи на розпластаних крилах, гайворони (О.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Десняк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). Сонце вже низенько, небо, палаючи, починає червоніти (Марко Вовчок). Одцвітали яблуні, на вітах 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зявлялись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зелені пуп’янки, наливались соком…(В.Дрозд)..</w:t>
      </w:r>
    </w:p>
    <w:p w:rsidR="001C2476" w:rsidRPr="001F15AD" w:rsidRDefault="001C2476" w:rsidP="001C2476">
      <w:pPr>
        <w:pStyle w:val="a3"/>
        <w:ind w:left="121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Пояснювальний диктант</w:t>
      </w:r>
    </w:p>
    <w:p w:rsidR="001C2476" w:rsidRPr="001F15AD" w:rsidRDefault="001C2476" w:rsidP="001C2476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Запишіть речення, обґрунтуйте розділові знаки. У яких реченнях можлива заміна одного знака іншим? </w:t>
      </w:r>
    </w:p>
    <w:p w:rsidR="001C2476" w:rsidRPr="001F15AD" w:rsidRDefault="001C2476" w:rsidP="001C2476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>Немає мудріших, ніж народ, учителів;  у нього кожне слово – це перлина (М.Рильський). Слово – не полова, язик – не помело (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Нар.тв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>.) Радість життя пізнається через перемоги, правда життя – через поразки (А.Коваль). Усі галочки защебетали, зозуля закувала (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Нар.тв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.). Були й за гетьманів співці; з них деякі </w:t>
      </w:r>
      <w:proofErr w:type="spellStart"/>
      <w:r w:rsidRPr="001F15AD">
        <w:rPr>
          <w:rFonts w:ascii="Times New Roman" w:hAnsi="Times New Roman" w:cs="Times New Roman"/>
          <w:sz w:val="28"/>
          <w:szCs w:val="28"/>
          <w:lang w:val="uk-UA"/>
        </w:rPr>
        <w:t>вічнії</w:t>
      </w:r>
      <w:proofErr w:type="spellEnd"/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співи зложили (Леся Українка)</w:t>
      </w:r>
    </w:p>
    <w:p w:rsidR="001C2476" w:rsidRPr="001F15AD" w:rsidRDefault="001C2476" w:rsidP="001C2476">
      <w:pPr>
        <w:ind w:left="85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Вправа  (робота за варіантами)</w:t>
      </w:r>
    </w:p>
    <w:p w:rsidR="001C2476" w:rsidRPr="001F15AD" w:rsidRDefault="001C2476" w:rsidP="001C2476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Складіть речення, що відповідають за будовою поданим схемам. Визначте види речень</w:t>
      </w:r>
    </w:p>
    <w:p w:rsidR="001C2476" w:rsidRPr="001F15AD" w:rsidRDefault="001C2476" w:rsidP="001C2476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І в.</w:t>
      </w:r>
    </w:p>
    <w:p w:rsidR="001C2476" w:rsidRPr="001F15AD" w:rsidRDefault="001C2476" w:rsidP="001C24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15AD">
        <w:rPr>
          <w:rFonts w:ascii="Times New Roman" w:hAnsi="Times New Roman" w:cs="Times New Roman"/>
          <w:b/>
          <w:sz w:val="28"/>
          <w:szCs w:val="28"/>
        </w:rPr>
        <w:t>[ ]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  <w:r w:rsidRPr="001F15AD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5AD">
        <w:rPr>
          <w:rFonts w:ascii="Times New Roman" w:hAnsi="Times New Roman" w:cs="Times New Roman"/>
          <w:b/>
          <w:sz w:val="28"/>
          <w:szCs w:val="28"/>
        </w:rPr>
        <w:t>]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1F15AD">
        <w:rPr>
          <w:rFonts w:ascii="Times New Roman" w:hAnsi="Times New Roman" w:cs="Times New Roman"/>
          <w:b/>
          <w:sz w:val="28"/>
          <w:szCs w:val="28"/>
        </w:rPr>
        <w:t xml:space="preserve">    2. [</w:t>
      </w:r>
      <w:proofErr w:type="gramStart"/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5AD">
        <w:rPr>
          <w:rFonts w:ascii="Times New Roman" w:hAnsi="Times New Roman" w:cs="Times New Roman"/>
          <w:b/>
          <w:sz w:val="28"/>
          <w:szCs w:val="28"/>
        </w:rPr>
        <w:t>]</w:t>
      </w:r>
      <w:proofErr w:type="gramEnd"/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і </w:t>
      </w:r>
      <w:r w:rsidRPr="001F15AD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5AD">
        <w:rPr>
          <w:rFonts w:ascii="Times New Roman" w:hAnsi="Times New Roman" w:cs="Times New Roman"/>
          <w:b/>
          <w:sz w:val="28"/>
          <w:szCs w:val="28"/>
        </w:rPr>
        <w:t>]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C2476" w:rsidRPr="001F15AD" w:rsidRDefault="001C2476" w:rsidP="001C247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ІІ в.</w:t>
      </w:r>
    </w:p>
    <w:p w:rsidR="001C2476" w:rsidRPr="001F15AD" w:rsidRDefault="001C2476" w:rsidP="001C24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</w:rPr>
        <w:t>[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5AD">
        <w:rPr>
          <w:rFonts w:ascii="Times New Roman" w:hAnsi="Times New Roman" w:cs="Times New Roman"/>
          <w:b/>
          <w:sz w:val="28"/>
          <w:szCs w:val="28"/>
        </w:rPr>
        <w:t>]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1F15AD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5AD">
        <w:rPr>
          <w:rFonts w:ascii="Times New Roman" w:hAnsi="Times New Roman" w:cs="Times New Roman"/>
          <w:b/>
          <w:sz w:val="28"/>
          <w:szCs w:val="28"/>
        </w:rPr>
        <w:t>]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1F15AD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5AD">
        <w:rPr>
          <w:rFonts w:ascii="Times New Roman" w:hAnsi="Times New Roman" w:cs="Times New Roman"/>
          <w:b/>
          <w:sz w:val="28"/>
          <w:szCs w:val="28"/>
        </w:rPr>
        <w:t>]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. 2.</w:t>
      </w:r>
      <w:r w:rsidRPr="001F15AD">
        <w:rPr>
          <w:rFonts w:ascii="Times New Roman" w:hAnsi="Times New Roman" w:cs="Times New Roman"/>
          <w:b/>
          <w:sz w:val="28"/>
          <w:szCs w:val="28"/>
        </w:rPr>
        <w:t>[</w:t>
      </w:r>
      <w:proofErr w:type="gramStart"/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15AD">
        <w:rPr>
          <w:rFonts w:ascii="Times New Roman" w:hAnsi="Times New Roman" w:cs="Times New Roman"/>
          <w:b/>
          <w:sz w:val="28"/>
          <w:szCs w:val="28"/>
        </w:rPr>
        <w:t>]</w:t>
      </w:r>
      <w:proofErr w:type="gramEnd"/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1F15A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 </w:t>
      </w:r>
      <w:r w:rsidRPr="001F15AD">
        <w:rPr>
          <w:rFonts w:ascii="Times New Roman" w:hAnsi="Times New Roman" w:cs="Times New Roman"/>
          <w:b/>
          <w:sz w:val="28"/>
          <w:szCs w:val="28"/>
        </w:rPr>
        <w:t>)</w:t>
      </w: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C2476" w:rsidRPr="001F15AD" w:rsidRDefault="001C2476" w:rsidP="001C2476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Дати обґрунтовані відповіді на запитання:</w:t>
      </w:r>
    </w:p>
    <w:p w:rsidR="001C2476" w:rsidRPr="001F15AD" w:rsidRDefault="001C2476" w:rsidP="001C2476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>1. Які смислові відношення властиві безсполучниковим складним реченням, у яких уживається кома чи крапка з комою?</w:t>
      </w:r>
    </w:p>
    <w:p w:rsidR="001C2476" w:rsidRPr="001F15AD" w:rsidRDefault="001C2476" w:rsidP="001C24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За яких умов між частинами безсполучникового складного речення ставиться не кома, а крапка з комою?</w:t>
      </w:r>
    </w:p>
    <w:p w:rsidR="001C2476" w:rsidRPr="001F15AD" w:rsidRDefault="001C2476" w:rsidP="001C24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Яка інтонація характерна безсполучниковим складним реченням, у яких уживається кома чи крапка з комою?</w:t>
      </w:r>
    </w:p>
    <w:p w:rsidR="001C2476" w:rsidRPr="001F15AD" w:rsidRDefault="001C2476" w:rsidP="001C24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Як граматично з’ясувати, що частини безсполучникового складного речення виражають одночасність чи послідовність?</w:t>
      </w:r>
    </w:p>
    <w:p w:rsidR="001C2476" w:rsidRDefault="001C2476" w:rsidP="001C2476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 05.02.2024-</w:t>
      </w: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 виписати з «Кобзаря» Шевченка 5–6 безсполучникових складних речень, у яких між частинами вживається кома чи крапка з комою.</w:t>
      </w:r>
    </w:p>
    <w:p w:rsidR="001C2476" w:rsidRPr="001F15AD" w:rsidRDefault="001C2476" w:rsidP="001C2476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15A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 08.02.2024-</w:t>
      </w: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смислові віднош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ення, накреслити схеми;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297</w:t>
      </w: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– практично, с.</w:t>
      </w:r>
      <w:r>
        <w:rPr>
          <w:rFonts w:ascii="Times New Roman" w:hAnsi="Times New Roman" w:cs="Times New Roman"/>
          <w:sz w:val="28"/>
          <w:szCs w:val="28"/>
          <w:lang w:val="uk-UA"/>
        </w:rPr>
        <w:t>167</w:t>
      </w:r>
      <w:r w:rsidRPr="001F15AD">
        <w:rPr>
          <w:rFonts w:ascii="Times New Roman" w:hAnsi="Times New Roman" w:cs="Times New Roman"/>
          <w:sz w:val="28"/>
          <w:szCs w:val="28"/>
          <w:lang w:val="uk-UA"/>
        </w:rPr>
        <w:t xml:space="preserve"> – вивчити правила.</w:t>
      </w:r>
    </w:p>
    <w:p w:rsidR="001C2476" w:rsidRPr="001F15AD" w:rsidRDefault="001C2476" w:rsidP="001C2476">
      <w:pPr>
        <w:rPr>
          <w:lang w:val="uk-UA"/>
        </w:rPr>
      </w:pPr>
    </w:p>
    <w:p w:rsidR="0084618B" w:rsidRPr="001C2476" w:rsidRDefault="0084618B">
      <w:pPr>
        <w:rPr>
          <w:lang w:val="uk-UA"/>
        </w:rPr>
      </w:pPr>
    </w:p>
    <w:sectPr w:rsidR="0084618B" w:rsidRPr="001C2476" w:rsidSect="00942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3605"/>
    <w:multiLevelType w:val="multilevel"/>
    <w:tmpl w:val="4FC4A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CDC2E87"/>
    <w:multiLevelType w:val="hybridMultilevel"/>
    <w:tmpl w:val="879C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C4B74"/>
    <w:multiLevelType w:val="hybridMultilevel"/>
    <w:tmpl w:val="85324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1C2476"/>
    <w:rsid w:val="001C2476"/>
    <w:rsid w:val="0084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476"/>
    <w:pPr>
      <w:ind w:left="720"/>
      <w:contextualSpacing/>
    </w:pPr>
  </w:style>
  <w:style w:type="table" w:styleId="a4">
    <w:name w:val="Table Grid"/>
    <w:basedOn w:val="a1"/>
    <w:uiPriority w:val="59"/>
    <w:rsid w:val="001C24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2024-02-04T15:08:00Z</dcterms:created>
  <dcterms:modified xsi:type="dcterms:W3CDTF">2024-02-04T15:08:00Z</dcterms:modified>
</cp:coreProperties>
</file>