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4024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11.01.2024</w:t>
      </w:r>
    </w:p>
    <w:p w14:paraId="37EE4B11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9 клас</w:t>
      </w:r>
    </w:p>
    <w:p w14:paraId="4BC2A88A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Українська мова</w:t>
      </w:r>
    </w:p>
    <w:p w14:paraId="05C88D0E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Л.А.</w:t>
      </w:r>
    </w:p>
    <w:p w14:paraId="79D7FA2B" w14:textId="77777777" w:rsidR="006C0F8A" w:rsidRPr="00E04DD7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C50C7E">
        <w:rPr>
          <w:rFonts w:ascii="Times New Roman" w:eastAsia="Times New Roman" w:hAnsi="Times New Roman"/>
          <w:b/>
          <w:sz w:val="28"/>
          <w:szCs w:val="28"/>
        </w:rPr>
        <w:t>Тема уроку</w:t>
      </w:r>
      <w:r w:rsidRPr="00C50C7E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Pr="00E81D7C">
        <w:rPr>
          <w:rFonts w:ascii="Times New Roman" w:eastAsia="Times New Roman" w:hAnsi="Times New Roman"/>
          <w:b/>
          <w:bCs/>
          <w:sz w:val="28"/>
          <w:szCs w:val="28"/>
        </w:rPr>
        <w:t>Складнопідрядні речення з кількома підрядними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частинами</w:t>
      </w:r>
      <w:r w:rsidRPr="00E81D7C">
        <w:rPr>
          <w:rFonts w:ascii="Times New Roman" w:eastAsia="Times New Roman" w:hAnsi="Times New Roman"/>
          <w:b/>
          <w:bCs/>
          <w:sz w:val="28"/>
          <w:szCs w:val="28"/>
        </w:rPr>
        <w:t>. Розділові знаки в такому реченні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6DA54AA4" w14:textId="77777777" w:rsidR="006C0F8A" w:rsidRPr="00E81D7C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505AC">
        <w:rPr>
          <w:rFonts w:ascii="Times New Roman" w:eastAsia="Times New Roman" w:hAnsi="Times New Roman"/>
          <w:b/>
          <w:sz w:val="28"/>
          <w:szCs w:val="28"/>
        </w:rPr>
        <w:t>Мета:</w:t>
      </w:r>
      <w:r w:rsidRPr="009505AC">
        <w:rPr>
          <w:rFonts w:ascii="Times New Roman" w:eastAsia="Times New Roman" w:hAnsi="Times New Roman"/>
          <w:b/>
          <w:bCs/>
          <w:color w:val="504945"/>
          <w:sz w:val="20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>ознайомити</w:t>
      </w:r>
      <w:r w:rsidRPr="006F52C3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4D0DA6">
        <w:rPr>
          <w:rFonts w:ascii="Times New Roman" w:eastAsia="Times New Roman" w:hAnsi="Times New Roman"/>
          <w:sz w:val="28"/>
          <w:szCs w:val="28"/>
        </w:rPr>
        <w:t>учнів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зі складнопідрядним реченням з кількома підрядними частинами; </w:t>
      </w:r>
      <w:r w:rsidRPr="00E81D7C">
        <w:rPr>
          <w:rFonts w:ascii="Times New Roman" w:eastAsia="Times New Roman" w:hAnsi="Times New Roman"/>
          <w:i/>
          <w:sz w:val="28"/>
          <w:szCs w:val="28"/>
        </w:rPr>
        <w:t>навчити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E81D7C">
        <w:rPr>
          <w:rFonts w:ascii="Times New Roman" w:eastAsia="Times New Roman" w:hAnsi="Times New Roman"/>
          <w:sz w:val="28"/>
          <w:szCs w:val="28"/>
        </w:rPr>
        <w:t xml:space="preserve"> розрізняти за характером взаємозв’язків головну й підрядну частини з послідовною, однорідною, неоднорідною й мішаною підрядністю; </w:t>
      </w:r>
      <w:r w:rsidRPr="00E81D7C">
        <w:rPr>
          <w:rFonts w:ascii="Times New Roman" w:eastAsia="Times New Roman" w:hAnsi="Times New Roman"/>
          <w:i/>
          <w:sz w:val="28"/>
          <w:szCs w:val="28"/>
        </w:rPr>
        <w:t>формувати</w:t>
      </w:r>
      <w:r w:rsidRPr="00E81D7C">
        <w:rPr>
          <w:rFonts w:ascii="Times New Roman" w:eastAsia="Times New Roman" w:hAnsi="Times New Roman"/>
          <w:sz w:val="28"/>
          <w:szCs w:val="28"/>
        </w:rPr>
        <w:t xml:space="preserve"> вміння схематично зображувати складнопідрядні речення з кількома підрядними у вигляді схем, </w:t>
      </w:r>
      <w:r w:rsidRPr="00E81D7C">
        <w:rPr>
          <w:rFonts w:ascii="Times New Roman" w:eastAsia="Times New Roman" w:hAnsi="Times New Roman"/>
          <w:i/>
          <w:sz w:val="28"/>
          <w:szCs w:val="28"/>
        </w:rPr>
        <w:t xml:space="preserve">здійснювати </w:t>
      </w:r>
      <w:r w:rsidRPr="00E81D7C">
        <w:rPr>
          <w:rFonts w:ascii="Times New Roman" w:eastAsia="Times New Roman" w:hAnsi="Times New Roman"/>
          <w:sz w:val="28"/>
          <w:szCs w:val="28"/>
        </w:rPr>
        <w:t>синтаксичний розбір речень цього типу;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6F52C3">
        <w:rPr>
          <w:rFonts w:ascii="Times New Roman" w:eastAsia="Times New Roman" w:hAnsi="Times New Roman"/>
          <w:sz w:val="28"/>
          <w:szCs w:val="28"/>
        </w:rPr>
        <w:t xml:space="preserve"> </w:t>
      </w:r>
      <w:r w:rsidRPr="00644AEF">
        <w:rPr>
          <w:rFonts w:ascii="Times New Roman" w:eastAsia="Times New Roman" w:hAnsi="Times New Roman"/>
          <w:i/>
          <w:sz w:val="28"/>
          <w:szCs w:val="28"/>
        </w:rPr>
        <w:t xml:space="preserve">удосконалити </w:t>
      </w:r>
      <w:r w:rsidRPr="001E3AD2">
        <w:rPr>
          <w:rFonts w:ascii="Times New Roman" w:eastAsia="Times New Roman" w:hAnsi="Times New Roman"/>
          <w:sz w:val="28"/>
          <w:szCs w:val="28"/>
        </w:rPr>
        <w:t>навички конструювати СПР</w:t>
      </w:r>
      <w:r>
        <w:rPr>
          <w:rFonts w:ascii="Times New Roman" w:eastAsia="Times New Roman" w:hAnsi="Times New Roman"/>
          <w:sz w:val="28"/>
          <w:szCs w:val="28"/>
        </w:rPr>
        <w:t xml:space="preserve"> з кількома підрядними частина</w:t>
      </w:r>
      <w:r w:rsidRPr="001E3AD2">
        <w:rPr>
          <w:rFonts w:ascii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удосконали</w:t>
      </w:r>
      <w:r w:rsidRPr="00476DCC">
        <w:rPr>
          <w:rFonts w:ascii="Times New Roman" w:eastAsia="Times New Roman" w:hAnsi="Times New Roman"/>
          <w:i/>
          <w:sz w:val="28"/>
          <w:szCs w:val="28"/>
        </w:rPr>
        <w:t xml:space="preserve">ти </w:t>
      </w:r>
      <w:r w:rsidRPr="00476DCC">
        <w:rPr>
          <w:rFonts w:ascii="Times New Roman" w:eastAsia="Times New Roman" w:hAnsi="Times New Roman"/>
          <w:sz w:val="28"/>
          <w:szCs w:val="28"/>
        </w:rPr>
        <w:t xml:space="preserve">пунктуаційну грамотність; </w:t>
      </w:r>
      <w:r w:rsidRPr="00E35D50">
        <w:rPr>
          <w:rFonts w:ascii="Times New Roman" w:eastAsia="Times New Roman" w:hAnsi="Times New Roman"/>
          <w:i/>
          <w:sz w:val="28"/>
          <w:szCs w:val="28"/>
        </w:rPr>
        <w:t>розвивати</w:t>
      </w:r>
      <w:r w:rsidRPr="00E35D50">
        <w:rPr>
          <w:rFonts w:ascii="Times New Roman" w:eastAsia="Times New Roman" w:hAnsi="Times New Roman"/>
          <w:sz w:val="28"/>
          <w:szCs w:val="28"/>
        </w:rPr>
        <w:t xml:space="preserve"> творчі вміння моделювати складнопідрядні речення</w:t>
      </w:r>
      <w:r w:rsidRPr="00612BD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з кількома підрядними частинами </w:t>
      </w:r>
      <w:r w:rsidRPr="00E35D50">
        <w:rPr>
          <w:rFonts w:ascii="Times New Roman" w:eastAsia="Times New Roman" w:hAnsi="Times New Roman"/>
          <w:sz w:val="28"/>
          <w:szCs w:val="28"/>
        </w:rPr>
        <w:t xml:space="preserve">відповідно до мети й обставин спілкування та використовувати їх у висловлюваннях; за допомогою </w:t>
      </w:r>
      <w:proofErr w:type="spellStart"/>
      <w:r w:rsidRPr="00E35D50">
        <w:rPr>
          <w:rFonts w:ascii="Times New Roman" w:eastAsia="Times New Roman" w:hAnsi="Times New Roman"/>
          <w:sz w:val="28"/>
          <w:szCs w:val="28"/>
        </w:rPr>
        <w:t>мовленнєво</w:t>
      </w:r>
      <w:proofErr w:type="spellEnd"/>
      <w:r w:rsidRPr="00E35D50">
        <w:rPr>
          <w:rFonts w:ascii="Times New Roman" w:eastAsia="Times New Roman" w:hAnsi="Times New Roman"/>
          <w:sz w:val="28"/>
          <w:szCs w:val="28"/>
        </w:rPr>
        <w:t xml:space="preserve">-комунікативного дидактичного матеріалу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виховувати </w:t>
      </w:r>
      <w:r>
        <w:rPr>
          <w:rFonts w:ascii="Times New Roman" w:eastAsia="Times New Roman" w:hAnsi="Times New Roman"/>
          <w:sz w:val="28"/>
          <w:szCs w:val="28"/>
        </w:rPr>
        <w:t>любов до природи.</w:t>
      </w:r>
    </w:p>
    <w:p w14:paraId="792D5BB4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954A02">
        <w:rPr>
          <w:rFonts w:ascii="Times New Roman" w:hAnsi="Times New Roman"/>
          <w:sz w:val="28"/>
          <w:szCs w:val="28"/>
        </w:rPr>
        <w:t xml:space="preserve">Частини складнопідрядного речення з кількома підрядними можуть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54A02">
        <w:rPr>
          <w:rFonts w:ascii="Times New Roman" w:hAnsi="Times New Roman"/>
          <w:sz w:val="28"/>
          <w:szCs w:val="28"/>
        </w:rPr>
        <w:t xml:space="preserve">поєднуватися по-різному. </w:t>
      </w:r>
      <w:r w:rsidRPr="00954A02">
        <w:rPr>
          <w:rFonts w:ascii="Times New Roman" w:hAnsi="Times New Roman"/>
          <w:b/>
          <w:i/>
          <w:sz w:val="28"/>
          <w:szCs w:val="28"/>
        </w:rPr>
        <w:t>Існує кілька видів такого поєднання (типів підрядності):</w:t>
      </w:r>
    </w:p>
    <w:p w14:paraId="5C23F868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однорідна підрядність;</w:t>
      </w:r>
    </w:p>
    <w:p w14:paraId="6AFD9CE6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неоднорідна підрядність;</w:t>
      </w:r>
    </w:p>
    <w:p w14:paraId="1E790BB5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послідовна підрядність.</w:t>
      </w:r>
    </w:p>
    <w:p w14:paraId="24C2E4D0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реченнях з однорідною підрядністю всі підрядні частини однакові за значенням і залежать від одного слова головної частини чи всієї головної частини й відповідають на те саме питання,</w:t>
      </w:r>
      <w:r w:rsidRPr="00954A02">
        <w:rPr>
          <w:rFonts w:ascii="Times New Roman" w:hAnsi="Times New Roman"/>
          <w:sz w:val="28"/>
          <w:szCs w:val="28"/>
        </w:rPr>
        <w:t xml:space="preserve"> наприклад: Розкажи, як за горою сонечко сідає, як у Дніпра веселочка воду позичає (Т. Шевченко).</w:t>
      </w:r>
    </w:p>
    <w:p w14:paraId="63D0D308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41D44F" wp14:editId="7A7ADD12">
            <wp:extent cx="1414145" cy="414655"/>
            <wp:effectExtent l="0" t="0" r="0" b="4445"/>
            <wp:docPr id="10" name="Рисунок 10" descr="https://subject.com.ua/textbook/mova/9klas_3/9klas_3.files/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5" descr="https://subject.com.ua/textbook/mova/9klas_3/9klas_3.files/image0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C115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 xml:space="preserve">У реченнях із неоднорідною підрядністю підрядні частини або різні за значенням, або по-різному стосуються головної частини (одна частина </w:t>
      </w:r>
      <w:r w:rsidRPr="00954A02">
        <w:rPr>
          <w:rFonts w:ascii="Times New Roman" w:hAnsi="Times New Roman"/>
          <w:b/>
          <w:i/>
          <w:sz w:val="28"/>
          <w:szCs w:val="28"/>
        </w:rPr>
        <w:lastRenderedPageBreak/>
        <w:t>пояснює всю головну, а інша — лише одне слово в головній),</w:t>
      </w:r>
      <w:r w:rsidRPr="00954A02">
        <w:rPr>
          <w:rFonts w:ascii="Times New Roman" w:hAnsi="Times New Roman"/>
          <w:sz w:val="28"/>
          <w:szCs w:val="28"/>
        </w:rPr>
        <w:t xml:space="preserve"> наприклад: Коли в тебе віра у працю згасає, поглянь на ту річку, що скелі зриває (Ю. Гойда).</w:t>
      </w:r>
    </w:p>
    <w:p w14:paraId="7EC82109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7FFDD7" wp14:editId="0739F627">
            <wp:extent cx="1499235" cy="488950"/>
            <wp:effectExtent l="0" t="0" r="5715" b="6350"/>
            <wp:docPr id="9" name="Рисунок 9" descr="https://subject.com.ua/textbook/mova/9klas_3/9klas_3.files/image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4" descr="https://subject.com.ua/textbook/mova/9klas_3/9klas_3.files/image0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5160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sz w:val="28"/>
          <w:szCs w:val="28"/>
        </w:rPr>
        <w:t xml:space="preserve">Ті, що знаходять підкову, ніколи не думають про того, хто загубив її </w:t>
      </w: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954A02">
        <w:rPr>
          <w:rFonts w:ascii="Times New Roman" w:hAnsi="Times New Roman"/>
          <w:sz w:val="28"/>
          <w:szCs w:val="28"/>
        </w:rPr>
        <w:t>(В. Симоненко).</w:t>
      </w:r>
    </w:p>
    <w:p w14:paraId="7A46BA7F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A4EFDD" wp14:editId="3392C5E1">
            <wp:extent cx="1318260" cy="499745"/>
            <wp:effectExtent l="0" t="0" r="0" b="0"/>
            <wp:docPr id="8" name="Рисунок 8" descr="https://subject.com.ua/textbook/mova/9klas_3/9klas_3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3" descr="https://subject.com.ua/textbook/mova/9klas_3/9klas_3.files/image0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8630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реченнях із послідовною підрядністю підрядні частини утворюють ланцюг (перша підрядна залежить від головної частини; друга підрядна — від першої підрядної частини і т. д.),</w:t>
      </w:r>
      <w:r w:rsidRPr="00954A02">
        <w:rPr>
          <w:rFonts w:ascii="Times New Roman" w:hAnsi="Times New Roman"/>
          <w:sz w:val="28"/>
          <w:szCs w:val="28"/>
        </w:rPr>
        <w:t xml:space="preserve"> наприклад: Благословен той день і час, коли прослалась килимами земля, яку сходив Тарас малими босими ногами... (М. Рильський).</w:t>
      </w:r>
    </w:p>
    <w:p w14:paraId="32C19038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BE255A" wp14:editId="39ABB4A7">
            <wp:extent cx="1318260" cy="478155"/>
            <wp:effectExtent l="0" t="0" r="0" b="0"/>
            <wp:docPr id="6" name="Рисунок 6" descr="https://subject.com.ua/textbook/mova/9klas_3/9klas_3.files/image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2" descr="https://subject.com.ua/textbook/mova/9klas_3/9klas_3.files/image0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7156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54A02">
        <w:rPr>
          <w:rFonts w:ascii="Times New Roman" w:hAnsi="Times New Roman"/>
          <w:b/>
          <w:sz w:val="28"/>
          <w:szCs w:val="28"/>
        </w:rPr>
        <w:t>ЗАУВАЖТЕ!</w:t>
      </w:r>
    </w:p>
    <w:p w14:paraId="45F6C489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складному реченні з однорідною підрядністю перед сполучниками і, й, та (=і), або, чи кома не ставиться, якщо вони поєднують однорідні частини</w:t>
      </w:r>
      <w:r w:rsidRPr="00954A02">
        <w:rPr>
          <w:rFonts w:ascii="Times New Roman" w:hAnsi="Times New Roman"/>
          <w:sz w:val="28"/>
          <w:szCs w:val="28"/>
        </w:rPr>
        <w:t>: </w:t>
      </w:r>
      <w:r w:rsidRPr="00954A02">
        <w:rPr>
          <w:rFonts w:ascii="Times New Roman" w:hAnsi="Times New Roman"/>
          <w:sz w:val="28"/>
          <w:szCs w:val="28"/>
          <w:u w:val="single"/>
        </w:rPr>
        <w:t>Пройшло немало років</w:t>
      </w:r>
      <w:r w:rsidRPr="00954A02">
        <w:rPr>
          <w:rFonts w:ascii="Times New Roman" w:hAnsi="Times New Roman"/>
          <w:sz w:val="28"/>
          <w:szCs w:val="28"/>
        </w:rPr>
        <w:t>, як </w:t>
      </w:r>
      <w:proofErr w:type="spellStart"/>
      <w:r w:rsidRPr="00954A02">
        <w:rPr>
          <w:rFonts w:ascii="Times New Roman" w:hAnsi="Times New Roman"/>
          <w:sz w:val="28"/>
          <w:szCs w:val="28"/>
          <w:u w:val="single"/>
        </w:rPr>
        <w:t>погас</w:t>
      </w:r>
      <w:proofErr w:type="spellEnd"/>
      <w:r w:rsidRPr="00954A02">
        <w:rPr>
          <w:rFonts w:ascii="Times New Roman" w:hAnsi="Times New Roman"/>
          <w:sz w:val="28"/>
          <w:szCs w:val="28"/>
          <w:u w:val="single"/>
        </w:rPr>
        <w:t xml:space="preserve"> вогонь</w:t>
      </w:r>
      <w:r w:rsidRPr="00954A02">
        <w:rPr>
          <w:rFonts w:ascii="Times New Roman" w:hAnsi="Times New Roman"/>
          <w:sz w:val="28"/>
          <w:szCs w:val="28"/>
        </w:rPr>
        <w:t> війни і </w:t>
      </w:r>
      <w:r w:rsidRPr="00954A02">
        <w:rPr>
          <w:rFonts w:ascii="Times New Roman" w:hAnsi="Times New Roman"/>
          <w:sz w:val="28"/>
          <w:szCs w:val="28"/>
          <w:u w:val="single"/>
        </w:rPr>
        <w:t>вичахли гармати</w:t>
      </w:r>
      <w:r w:rsidRPr="00954A02">
        <w:rPr>
          <w:rFonts w:ascii="Times New Roman" w:hAnsi="Times New Roman"/>
          <w:sz w:val="28"/>
          <w:szCs w:val="28"/>
        </w:rPr>
        <w:t> (Д. Луценко). У таких випадках другий сполучник (сполучне слово) опускають, щоб уникнути тавтології або з метою римування, порівняйте: </w:t>
      </w:r>
      <w:r w:rsidRPr="00954A02">
        <w:rPr>
          <w:rFonts w:ascii="Times New Roman" w:hAnsi="Times New Roman"/>
          <w:sz w:val="28"/>
          <w:szCs w:val="28"/>
          <w:u w:val="single"/>
        </w:rPr>
        <w:t>Пройшло немало років</w:t>
      </w:r>
      <w:r w:rsidRPr="00954A02">
        <w:rPr>
          <w:rFonts w:ascii="Times New Roman" w:hAnsi="Times New Roman"/>
          <w:sz w:val="28"/>
          <w:szCs w:val="28"/>
        </w:rPr>
        <w:t>, як </w:t>
      </w:r>
      <w:proofErr w:type="spellStart"/>
      <w:r w:rsidRPr="00954A02">
        <w:rPr>
          <w:rFonts w:ascii="Times New Roman" w:hAnsi="Times New Roman"/>
          <w:sz w:val="28"/>
          <w:szCs w:val="28"/>
          <w:u w:val="single"/>
        </w:rPr>
        <w:t>погас</w:t>
      </w:r>
      <w:proofErr w:type="spellEnd"/>
      <w:r w:rsidRPr="00954A02">
        <w:rPr>
          <w:rFonts w:ascii="Times New Roman" w:hAnsi="Times New Roman"/>
          <w:sz w:val="28"/>
          <w:szCs w:val="28"/>
          <w:u w:val="single"/>
        </w:rPr>
        <w:t xml:space="preserve"> вогонь</w:t>
      </w:r>
      <w:r w:rsidRPr="00954A02">
        <w:rPr>
          <w:rFonts w:ascii="Times New Roman" w:hAnsi="Times New Roman"/>
          <w:sz w:val="28"/>
          <w:szCs w:val="28"/>
        </w:rPr>
        <w:t> війни і як </w:t>
      </w:r>
      <w:r w:rsidRPr="00954A02">
        <w:rPr>
          <w:rFonts w:ascii="Times New Roman" w:hAnsi="Times New Roman"/>
          <w:sz w:val="28"/>
          <w:szCs w:val="28"/>
          <w:u w:val="single"/>
        </w:rPr>
        <w:t>вичахли гармати</w:t>
      </w:r>
      <w:r w:rsidRPr="00954A02">
        <w:rPr>
          <w:rFonts w:ascii="Times New Roman" w:hAnsi="Times New Roman"/>
          <w:sz w:val="28"/>
          <w:szCs w:val="28"/>
        </w:rPr>
        <w:t>.</w:t>
      </w:r>
    </w:p>
    <w:p w14:paraId="26DEA2DF" w14:textId="77777777" w:rsidR="006C0F8A" w:rsidRPr="0064055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705ED2">
        <w:rPr>
          <w:rFonts w:ascii="Times New Roman" w:eastAsia="Times New Roman" w:hAnsi="Times New Roman"/>
          <w:b/>
          <w:bCs/>
          <w:iCs/>
          <w:sz w:val="28"/>
          <w:szCs w:val="28"/>
        </w:rPr>
        <w:t>СПОСТЕРЕЖЕННЯ</w:t>
      </w:r>
    </w:p>
    <w:p w14:paraId="461B1C74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• Прочитайте речення й виконайте завдання.</w:t>
      </w:r>
    </w:p>
    <w:p w14:paraId="191F6702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Cs/>
          <w:iCs/>
          <w:sz w:val="28"/>
          <w:szCs w:val="28"/>
        </w:rPr>
        <w:t>Прогулюючись зимовим парком, завжди підгодовую птахів, адже в цю пору їм особливо важко.</w:t>
      </w:r>
    </w:p>
    <w:p w14:paraId="64BF7B89" w14:textId="77777777" w:rsidR="006C0F8A" w:rsidRPr="00954A02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Cs/>
          <w:iCs/>
          <w:sz w:val="28"/>
          <w:szCs w:val="28"/>
        </w:rPr>
        <w:t>Прогулюючись зимовим парком, завжди підгодовую птахів, адже в цю пору їм особливо важко, бо їхня пожива ховається під шаром замерзлого снігу.</w:t>
      </w:r>
    </w:p>
    <w:p w14:paraId="20F31F5F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А. Визначте, яке речення має кілька підрядних частин.</w:t>
      </w:r>
    </w:p>
    <w:p w14:paraId="2A0748DE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Б.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Я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ке з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речень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детальніше передає думки мовця.</w:t>
      </w:r>
    </w:p>
    <w:p w14:paraId="74833FD1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3D3396">
        <w:rPr>
          <w:rFonts w:ascii="Times New Roman" w:eastAsia="Times New Roman" w:hAnsi="Times New Roman"/>
          <w:b/>
          <w:bCs/>
          <w:iCs/>
          <w:sz w:val="28"/>
          <w:szCs w:val="28"/>
        </w:rPr>
        <w:t>Вправа 1</w:t>
      </w:r>
      <w:r w:rsidRPr="0064055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  <w:r w:rsidRPr="00EA0B3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Прочитайте речення. Визначте тип підрядності кожного з них 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lastRenderedPageBreak/>
        <w:t>(усно).</w:t>
      </w:r>
    </w:p>
    <w:p w14:paraId="6A342697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1. Коли сонечко вимахне з-за дерев і настил на поромі закурить сріблястим відпаром, ми вирушаємо на той бік (За Гр. Тютюнником). 2. Епохо, дай мені завзяття на кожен день, на кожну мить, щоб міг нащадкам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розказать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 я про те, як ми навчились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жить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 (М. Сингаївський). 3. Я ладен стати й грудкою земною, аби шуміла поруч десь ріка і небо голубіло наді мною (Д. Луценко). 4. З двох людей, що посварилися, винен той, хто розумніший (В. Гюго). 5. І хоча не видно було в небі блискавиць, не лунало громове рокотання, та відчувалося, що надходить злива (А. Шиян).</w:t>
      </w:r>
    </w:p>
    <w:p w14:paraId="6DB95DD2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Cs/>
          <w:sz w:val="28"/>
          <w:szCs w:val="28"/>
        </w:rPr>
        <w:t>Відповідь.</w:t>
      </w:r>
    </w:p>
    <w:p w14:paraId="7B5141DD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3E4509" wp14:editId="6EEB1FFE">
            <wp:extent cx="5842815" cy="1758502"/>
            <wp:effectExtent l="0" t="0" r="5715" b="0"/>
            <wp:docPr id="27" name="Рисунок 27" descr="Відповіді Українська мова 9 клас Авраменко. ГД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Відповіді Українська мова 9 клас Авраменко. ГДЗ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/>
                    <a:stretch/>
                  </pic:blipFill>
                  <pic:spPr bwMode="auto">
                    <a:xfrm>
                      <a:off x="0" y="0"/>
                      <a:ext cx="5849640" cy="17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8AFCC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СИНТАКСИЧНИЙ РОЗБІР СКЛАДНОПІДРЯДНОГО РЕЧЕННЯ</w:t>
      </w:r>
    </w:p>
    <w:p w14:paraId="205D1056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1. Вид складного речення.</w:t>
      </w:r>
    </w:p>
    <w:p w14:paraId="2D486406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2. Вид речення за метою висловлювання та емоційним забарвленням.</w:t>
      </w:r>
    </w:p>
    <w:p w14:paraId="4D31F72C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3. Кількість частин і засоби зв’язку.</w:t>
      </w:r>
    </w:p>
    <w:p w14:paraId="10E42748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4. Вид підрядності — послідовна, однорідна, неоднорідна або поєднання цих видів (якщо речення з кількома підрядними).</w:t>
      </w:r>
    </w:p>
    <w:p w14:paraId="1BC3B5E6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5. Зв’язки між частинами речення за змістом (головна, підрядна частина, вид підрядної частини).</w:t>
      </w:r>
    </w:p>
    <w:p w14:paraId="3E25E9A2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6. Розділові знаки (між частинами складнопідрядного речення).</w:t>
      </w:r>
    </w:p>
    <w:p w14:paraId="4F80C4B7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7. Схема речення.</w:t>
      </w:r>
    </w:p>
    <w:p w14:paraId="1A078AA8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Повний синтаксичний розбір складнопідрядного речення включає й розбір кожної частини як простого речення.</w:t>
      </w:r>
    </w:p>
    <w:p w14:paraId="2E5F1145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Зразок усного розбору</w:t>
      </w:r>
    </w:p>
    <w:p w14:paraId="10264D6D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Я виростав серед пісень, які співала тихо мати (І. Світличний).</w:t>
      </w:r>
    </w:p>
    <w:p w14:paraId="2874FB68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Речення складнопідрядне; розповідне; неокличне; складається з двох частин, 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lastRenderedPageBreak/>
        <w:t>поєднаних сполучним словом які й інтонаційно; перша частина — головна, друга — підрядна означальна; між частинами ставиться кома.</w:t>
      </w:r>
    </w:p>
    <w:p w14:paraId="2ADD9016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Зразок письмового розбору</w:t>
      </w:r>
    </w:p>
    <w:p w14:paraId="10ED6487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  <w:u w:val="single"/>
        </w:rPr>
        <w:t>Я виростав серед пісень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, </w:t>
      </w:r>
      <w:r w:rsidRPr="00443D26">
        <w:rPr>
          <w:rFonts w:ascii="Times New Roman" w:eastAsia="Times New Roman" w:hAnsi="Times New Roman"/>
          <w:bCs/>
          <w:iCs/>
          <w:sz w:val="28"/>
          <w:szCs w:val="28"/>
          <w:u w:val="single"/>
        </w:rPr>
        <w:t>які співала тихо мати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 (І. Світличний).</w:t>
      </w:r>
    </w:p>
    <w:p w14:paraId="7E363BEC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Речення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складнопідрядн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розпов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неокл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дві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част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.,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з’єдн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спол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які й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інтон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r>
        <w:rPr>
          <w:rFonts w:ascii="Times New Roman" w:eastAsia="Times New Roman" w:hAnsi="Times New Roman"/>
          <w:bCs/>
          <w:iCs/>
          <w:sz w:val="28"/>
          <w:szCs w:val="28"/>
        </w:rPr>
        <w:t xml:space="preserve">   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1 — гол., 2 —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підрядн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озн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01A5C560" w14:textId="77777777" w:rsidR="006C0F8A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noProof/>
          <w:sz w:val="28"/>
          <w:szCs w:val="28"/>
        </w:rPr>
        <w:drawing>
          <wp:inline distT="0" distB="0" distL="0" distR="0" wp14:anchorId="4D37362E" wp14:editId="5A26538F">
            <wp:extent cx="840105" cy="436245"/>
            <wp:effectExtent l="0" t="0" r="0" b="1905"/>
            <wp:docPr id="20" name="Рисунок 20" descr="https://subject.com.ua/textbook/mova/9klas_3/9klas_3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8" descr="https://subject.com.ua/textbook/mova/9klas_3/9klas_3.files/image06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9212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Виконати синтаксичний розбір речення.</w:t>
      </w:r>
    </w:p>
    <w:p w14:paraId="1E9D9E19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Трохи вгамувавши дихання, Ольвія по схилу балки піднялася наверх, аби розвідати, що там діється і куди їй іти далі (В. Чемерис).</w:t>
      </w:r>
    </w:p>
    <w:p w14:paraId="1FC6F70E" w14:textId="77777777" w:rsidR="006C0F8A" w:rsidRPr="00F42084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</w:rPr>
        <w:t>Відповідь.</w:t>
      </w:r>
    </w:p>
    <w:p w14:paraId="2F00A2FD" w14:textId="77777777" w:rsidR="006C0F8A" w:rsidRPr="00443D26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Речення складне, сполучникове, складнопідрядне, з кількома підрядними; розповідне, неокличне. Головна частина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трохи вгамувавши дихання, Ольвія по схилу балки піднялася наверх.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 Перша підрядна частина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аби розвідати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, друга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що там діється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, третя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куди їй іти далі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 Підрядні частини поєднані за способом послідовної підрядності (перша і друга підрядні) та однорідної супідрядності (друга і третя підрядні). Перша підрядна частина залежить від головної в цілому, відповідає на питання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з якою метою?; 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підрядна частина мети поєднана з головною за допомогою підрядного сполучника аби. Друга і третя підрядні частини залежать від головного члена розвідати першої підрядної частини, відповідають на питання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що?;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 підрядні з´ясувальні поєднані з першою підрядною за допомогою сполучних слів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що, куди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; між собою з´єднані сурядним сполучником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 Ставимо коми між усіма частинами речення, крім другої і третьої підрядних частин, оскільки вони поєднані сурядним неповторюваним сполучником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467981A7" w14:textId="77777777" w:rsidR="006C0F8A" w:rsidRPr="00E613A8" w:rsidRDefault="006C0F8A" w:rsidP="006C0F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613A8">
        <w:rPr>
          <w:rFonts w:ascii="Times New Roman" w:hAnsi="Times New Roman"/>
          <w:b/>
          <w:sz w:val="28"/>
          <w:szCs w:val="28"/>
        </w:rPr>
        <w:t>Домашнє завдання.</w:t>
      </w:r>
    </w:p>
    <w:p w14:paraId="3E6FB0EB" w14:textId="77777777" w:rsidR="006C0F8A" w:rsidRDefault="006C0F8A" w:rsidP="006C0F8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Опрацювати теоретичний матеріал </w:t>
      </w:r>
      <w:r>
        <w:rPr>
          <w:rFonts w:ascii="Times New Roman" w:hAnsi="Times New Roman"/>
          <w:sz w:val="28"/>
          <w:szCs w:val="28"/>
        </w:rPr>
        <w:t>§2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153</w:t>
      </w:r>
      <w:r w:rsidRPr="00092BBA">
        <w:rPr>
          <w:rFonts w:ascii="Times New Roman" w:hAnsi="Times New Roman"/>
          <w:sz w:val="28"/>
          <w:szCs w:val="28"/>
        </w:rPr>
        <w:t>).</w:t>
      </w:r>
    </w:p>
    <w:p w14:paraId="5DE30BA0" w14:textId="77777777" w:rsidR="006C0F8A" w:rsidRDefault="006C0F8A" w:rsidP="006C0F8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домашню вправу 276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157).</w:t>
      </w:r>
    </w:p>
    <w:p w14:paraId="2F04E8C2" w14:textId="77777777" w:rsidR="008B087F" w:rsidRDefault="008B087F"/>
    <w:sectPr w:rsidR="008B08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22"/>
    <w:multiLevelType w:val="hybridMultilevel"/>
    <w:tmpl w:val="30B62362"/>
    <w:lvl w:ilvl="0" w:tplc="AACA8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7"/>
    <w:rsid w:val="00214789"/>
    <w:rsid w:val="005B1ACF"/>
    <w:rsid w:val="006154E7"/>
    <w:rsid w:val="006C0F8A"/>
    <w:rsid w:val="008B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79546-1CB1-410A-8048-461AC9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F8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8A"/>
    <w:pPr>
      <w:ind w:left="720"/>
      <w:contextualSpacing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3777</Words>
  <Characters>2154</Characters>
  <Application>Microsoft Office Word</Application>
  <DocSecurity>0</DocSecurity>
  <Lines>17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2024-01-10T12:07:00Z</dcterms:created>
  <dcterms:modified xsi:type="dcterms:W3CDTF">2024-01-10T12:07:00Z</dcterms:modified>
</cp:coreProperties>
</file>