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87" w:rsidRDefault="00511087" w:rsidP="00511087">
      <w:pPr>
        <w:spacing w:after="0" w:line="276" w:lineRule="auto"/>
        <w:ind w:firstLine="198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15.04.24            Клас: 9-А (1гр.), 9-Б (2гр.)</w:t>
      </w:r>
    </w:p>
    <w:p w:rsidR="00511087" w:rsidRPr="00511087" w:rsidRDefault="00511087" w:rsidP="00511087">
      <w:pPr>
        <w:spacing w:after="0" w:line="276" w:lineRule="auto"/>
        <w:ind w:firstLine="198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Вч.: Харенко Ю.А.</w:t>
      </w:r>
    </w:p>
    <w:p w:rsidR="00511087" w:rsidRDefault="00511087" w:rsidP="005110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511087" w:rsidRPr="00511087" w:rsidRDefault="00511087" w:rsidP="005110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Тема: </w:t>
      </w:r>
      <w:bookmarkStart w:id="0" w:name="_GoBack"/>
      <w:proofErr w:type="spellStart"/>
      <w:r w:rsidRPr="0051108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PM.</w:t>
      </w:r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Складання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й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розігрування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діалогів-обговорень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прочитаної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книжки,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музичних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новинок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тощо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з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різними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співрозмовниками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—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товаришем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неформальне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спілкування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та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вчителем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в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офіційній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ситуації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. </w:t>
      </w:r>
      <w:bookmarkEnd w:id="0"/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Складання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й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розігрування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діалогу-домовленості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наприклад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щодо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озеленення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шкільного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приміщення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з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відповідною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аргументацією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(потребою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очищення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і природного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зволоження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повітря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;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зонування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середовища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;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декорування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приміщення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і т.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ін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.)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5110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як один з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мовленнєвої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діалогічне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мовного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участь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діалозі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орієнтовно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12-14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демонструючи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вправності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стислість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виразність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доречність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винахідливість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замінюючи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зміненої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аспект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теми, висловлювати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особисту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вміння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переконливо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аргументувати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стимулювання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мовленнєвого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етикету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дотримуватися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норм української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літературної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мови;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ввічливість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1087">
        <w:rPr>
          <w:rFonts w:ascii="Times New Roman" w:hAnsi="Times New Roman" w:cs="Times New Roman"/>
          <w:b/>
          <w:bCs/>
          <w:sz w:val="28"/>
          <w:szCs w:val="28"/>
        </w:rPr>
        <w:t>уроку</w:t>
      </w:r>
    </w:p>
    <w:p w:rsidR="00511087" w:rsidRPr="00511087" w:rsidRDefault="00511087" w:rsidP="005110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Організаційний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етап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По</w:t>
      </w:r>
      <w:r>
        <w:rPr>
          <w:rFonts w:ascii="Times New Roman" w:hAnsi="Times New Roman" w:cs="Times New Roman"/>
          <w:b/>
          <w:bCs/>
          <w:sz w:val="28"/>
          <w:szCs w:val="28"/>
        </w:rPr>
        <w:t>відомлення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теми та мети уроку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освічена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зацікавлена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правильно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Щоб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мистецтву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технікою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знати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психологічні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засади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стосунків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людьми і,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зрештою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часто ми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lastRenderedPageBreak/>
        <w:t>мовленнєвого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складанню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розігруванню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присвячено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наш урок.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Актуалізація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опорних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знань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Клоуз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-тест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Слова кожного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називають 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реплікою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людини 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(монолог).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(усну і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писемну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називають...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мовленнєвою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діяльністю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Мовленнєва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читання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говоріння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, письмо).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діалогічному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поєднано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мовленнєвої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говоріння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за яких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, називають...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ситуацією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у яких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спілкуються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бути...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офіційними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неофіційними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Той, кому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адресують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, — 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(адресат).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норм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правил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чемності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називають...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етикетом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передбачають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сталих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званих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слів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ввічливості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називають...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етикетними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формулами).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b/>
          <w:bCs/>
          <w:sz w:val="28"/>
          <w:szCs w:val="28"/>
        </w:rPr>
        <w:t>Робота з текстом</w:t>
      </w:r>
      <w:r w:rsidRPr="00511087">
        <w:rPr>
          <w:rFonts w:ascii="Times New Roman" w:hAnsi="Times New Roman" w:cs="Times New Roman"/>
          <w:sz w:val="28"/>
          <w:szCs w:val="28"/>
        </w:rPr>
        <w:t> 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стиль, тему й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думку,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дібрати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заголовок.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Підготувати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однокласників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за текстом.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парний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груповий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полілог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 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поширеним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видом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мовленнєвого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організований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як ряд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висловлювань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межею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та початок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то говорить, то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слухає-сприймає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Отож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діалогічному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поєднано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мовленнєвої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говоріння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lastRenderedPageBreak/>
        <w:t>аудіювання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писемній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діалогічне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та характеристики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характеризуються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стислістю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простотою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синтаксичної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будови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собою.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діапогу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єдність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мовленнєвого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потоку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досягають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взаємозв’язком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реплік-стимулів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реплік-реакцій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-стимул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спонукає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реакції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Репліка-реакція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згоду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незгоду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уточнювати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висловлене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репліці-стимулі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У свою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репліки-реакції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стимулюють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511087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особливі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відзначаються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деякою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формально-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граматичною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завершеністю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самостійними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такими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репліками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смисловий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тісно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взаємозумовлені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становлять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структурно-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діалогічні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єдності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поєднані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темою), а й структурно.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запитально-відповідні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єдності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словесної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словами так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або словами,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співвідносними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згодний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річ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сумніву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хтозна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). Для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позитивної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: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буду радий,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щиро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вдячний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чудова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думка,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люб'язно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вашого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боку, із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задоволенням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не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заперечую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5110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Заперечення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висловлюють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слів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не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можу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погодитись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не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впевнений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неможливо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Діалогічному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властива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граматична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неповнота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Використання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неускладнених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синтаксичних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еліптичних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яких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Діалогічне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усне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спричинюється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потребою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повідомити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спонукати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(мотивом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), передбачає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усвідомлення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діалогічне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передбачає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зорове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lastRenderedPageBreak/>
        <w:t>сприймання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одного, 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міміки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жестів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інтонації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усне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діалогічне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— ситуативно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вмотивований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ситуаційно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зумовлений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побутові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теми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підпорядковуються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принципам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розмовно-побутового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стилю.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діалогах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нейтральні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теми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наявний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книжних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ділового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публіцистичного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), а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діалогах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метою яких 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особистими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враженнями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відчутний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провідної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комунікативної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розрізняють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діалог-розпитування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діалог-домовленість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діалог-обмін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враженнями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(думками),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діалог-обговорення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дискусія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Діалог-домовленість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розв'язання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наміри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діалозі-домовленості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висловлення-повідомлення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висловлення-запитання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висловлення-спонукання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висловлення-відповідь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51108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повсякденному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потрапляє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мовленнєві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користується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побутовим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навчальним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художнім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діловим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 та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Побутовий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неофіційною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розмовою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повсякденному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невимушених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обставинах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щоденних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бесід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удома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незапланованість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різноманітність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обговорюваних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тем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часті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теми,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перескакування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теми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цільових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настанов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самопрезентація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розмовний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Діловий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є актом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взаємної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офіційно-діловій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Офіційна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диференційований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до предмета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реагування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критична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думок,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заперечень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lastRenderedPageBreak/>
        <w:t>співрозмовника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вирішенні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обговорюваної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бесіді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(3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посібника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Опрацювання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таблиці-схеми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Ситуація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511087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9639" w:type="dxa"/>
        <w:tblInd w:w="-8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92"/>
        <w:gridCol w:w="2492"/>
        <w:gridCol w:w="4655"/>
      </w:tblGrid>
      <w:tr w:rsidR="00511087" w:rsidRPr="00511087" w:rsidTr="00511087">
        <w:trPr>
          <w:trHeight w:val="339"/>
        </w:trPr>
        <w:tc>
          <w:tcPr>
            <w:tcW w:w="9639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0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Ситуацій</w:t>
            </w:r>
            <w:proofErr w:type="spellEnd"/>
            <w:r w:rsidRPr="005110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110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спілкування</w:t>
            </w:r>
            <w:proofErr w:type="spellEnd"/>
          </w:p>
        </w:tc>
      </w:tr>
      <w:tr w:rsidR="00511087" w:rsidRPr="00511087" w:rsidTr="00511087">
        <w:trPr>
          <w:trHeight w:val="339"/>
        </w:trPr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Хто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спілкується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Де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спілкується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Яка мета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спілкування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11087" w:rsidRPr="00511087" w:rsidTr="00511087">
        <w:trPr>
          <w:trHeight w:val="349"/>
        </w:trPr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Батьки з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дітьми</w:t>
            </w:r>
            <w:proofErr w:type="spellEnd"/>
          </w:p>
        </w:tc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Удома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неофіційно</w:t>
            </w:r>
            <w:proofErr w:type="spellEnd"/>
          </w:p>
        </w:tc>
        <w:tc>
          <w:tcPr>
            <w:tcW w:w="465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Повідомити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щось</w:t>
            </w:r>
            <w:proofErr w:type="spellEnd"/>
          </w:p>
        </w:tc>
      </w:tr>
      <w:tr w:rsidR="00511087" w:rsidRPr="00511087" w:rsidTr="00511087">
        <w:trPr>
          <w:trHeight w:val="339"/>
        </w:trPr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Друзі</w:t>
            </w:r>
            <w:proofErr w:type="spellEnd"/>
          </w:p>
        </w:tc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З’ясувати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якесь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питання</w:t>
            </w:r>
            <w:proofErr w:type="spellEnd"/>
          </w:p>
        </w:tc>
      </w:tr>
      <w:tr w:rsidR="00511087" w:rsidRPr="00511087" w:rsidTr="00511087">
        <w:trPr>
          <w:trHeight w:val="339"/>
        </w:trPr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Учитель і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учень</w:t>
            </w:r>
            <w:proofErr w:type="spellEnd"/>
          </w:p>
        </w:tc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школі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офіційно</w:t>
            </w:r>
            <w:proofErr w:type="spellEnd"/>
          </w:p>
        </w:tc>
        <w:tc>
          <w:tcPr>
            <w:tcW w:w="465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Вплинути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когось</w:t>
            </w:r>
            <w:proofErr w:type="spellEnd"/>
          </w:p>
        </w:tc>
      </w:tr>
      <w:tr w:rsidR="00511087" w:rsidRPr="00511087" w:rsidTr="00511087">
        <w:trPr>
          <w:trHeight w:val="339"/>
        </w:trPr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Керівник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підлеглий</w:t>
            </w:r>
            <w:proofErr w:type="spellEnd"/>
          </w:p>
        </w:tc>
        <w:tc>
          <w:tcPr>
            <w:tcW w:w="24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11087" w:rsidRPr="00511087" w:rsidRDefault="00511087" w:rsidP="005110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Спонукати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щось</w:t>
            </w:r>
            <w:proofErr w:type="spellEnd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1087">
              <w:rPr>
                <w:rFonts w:ascii="Times New Roman" w:hAnsi="Times New Roman" w:cs="Times New Roman"/>
                <w:sz w:val="28"/>
                <w:szCs w:val="28"/>
              </w:rPr>
              <w:t>зробити</w:t>
            </w:r>
            <w:proofErr w:type="spellEnd"/>
          </w:p>
        </w:tc>
      </w:tr>
    </w:tbl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Доповнити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змінюватись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?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Творче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опрацювання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тексту.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текст.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Сформулювати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додавши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вважаєте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важл</w:t>
      </w:r>
      <w:r>
        <w:rPr>
          <w:rFonts w:ascii="Times New Roman" w:hAnsi="Times New Roman" w:cs="Times New Roman"/>
          <w:sz w:val="28"/>
          <w:szCs w:val="28"/>
        </w:rPr>
        <w:t>ивими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Розпочинаючи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дотримуватись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етичних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норм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офіційному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звертають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розмови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жестикулювання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міміку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передбачає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правил: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звертання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;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мовця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слухача, або адресанта й адресата;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вияв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зацікавленості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налаштованість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сприймання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думки;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рівноправність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;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ініціативність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підтримуванні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е)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починати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уживаючи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ініціативну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спонукання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);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є)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;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lastRenderedPageBreak/>
        <w:t xml:space="preserve">ж)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розмову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репліки-реакції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ініціативну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;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з)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стимулювати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виражаючи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зацікавленість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оцінювального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характеру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(3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посібника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b/>
          <w:bCs/>
          <w:sz w:val="28"/>
          <w:szCs w:val="28"/>
        </w:rPr>
        <w:t>Робота в парах</w:t>
      </w:r>
      <w:r w:rsidRPr="00511087">
        <w:rPr>
          <w:rFonts w:ascii="Times New Roman" w:hAnsi="Times New Roman" w:cs="Times New Roman"/>
          <w:sz w:val="28"/>
          <w:szCs w:val="28"/>
        </w:rPr>
        <w:t> 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обговорити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товаришем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парті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Уважно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слухайте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переривайте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зручна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Запитуйте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!</w:t>
      </w:r>
    </w:p>
    <w:p w:rsidR="00511087" w:rsidRPr="00511087" w:rsidRDefault="00511087" w:rsidP="0051108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пам’ятайте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розповісти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, довести.</w:t>
      </w:r>
    </w:p>
    <w:p w:rsidR="00511087" w:rsidRPr="00511087" w:rsidRDefault="00511087" w:rsidP="0051108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Гумор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дотепи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доречно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вмієте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дотепними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Уживайте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підкреслюють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до людини: </w:t>
      </w:r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даруйте,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перепрошую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, будь ласка</w:t>
      </w:r>
      <w:r w:rsidRPr="005110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Викладайте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думку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зайвих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подробиць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Увага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!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говорить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надто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тихо 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справляє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невпевненої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людини.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говорить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надто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голосно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утомлює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Робота в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групах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Комунікативний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практикум.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Виконання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ситуативних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завдань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розіграти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(12-14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 за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ввічливості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аргументуючи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свою думку.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Працюючи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діалогом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ситуацію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неофіційного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офіційного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Обговорити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товаришем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прогулянки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випуск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нового альбому (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кліпу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улюбленої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музичної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Обговорити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товаришем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перерві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нещодавно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прочитану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книгу,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висловити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Обговорити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 учителем на уроці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прочитав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готуючись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1087">
        <w:rPr>
          <w:rFonts w:ascii="Times New Roman" w:hAnsi="Times New Roman" w:cs="Times New Roman"/>
          <w:sz w:val="28"/>
          <w:szCs w:val="28"/>
        </w:rPr>
        <w:t>до уроку</w:t>
      </w:r>
      <w:proofErr w:type="gram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позакласного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sz w:val="28"/>
          <w:szCs w:val="28"/>
        </w:rPr>
        <w:lastRenderedPageBreak/>
        <w:t>Домовитися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однокласниками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озеленення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класної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аргументувавши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потребою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природного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зволоження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приміщенні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засіданні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шкільного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парламенту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обговорити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домовитися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декорування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озеленення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зонування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Обговорення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почутих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діалогів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взаємооцінювання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11087" w:rsidRPr="00511087" w:rsidRDefault="00511087" w:rsidP="0051108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5110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Обов’язкове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5110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теоретичний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підручника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(12-14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реплік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) про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джазової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або про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наміри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літнього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трудового табору в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511087" w:rsidRPr="00511087" w:rsidRDefault="00511087" w:rsidP="00511087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087">
        <w:rPr>
          <w:rFonts w:ascii="Times New Roman" w:hAnsi="Times New Roman" w:cs="Times New Roman"/>
          <w:i/>
          <w:iCs/>
          <w:sz w:val="28"/>
          <w:szCs w:val="28"/>
        </w:rPr>
        <w:t xml:space="preserve">За </w:t>
      </w:r>
      <w:proofErr w:type="spellStart"/>
      <w:r w:rsidRPr="00511087">
        <w:rPr>
          <w:rFonts w:ascii="Times New Roman" w:hAnsi="Times New Roman" w:cs="Times New Roman"/>
          <w:i/>
          <w:iCs/>
          <w:sz w:val="28"/>
          <w:szCs w:val="28"/>
        </w:rPr>
        <w:t>бажанням</w:t>
      </w:r>
      <w:proofErr w:type="spellEnd"/>
      <w:r w:rsidRPr="00511087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5110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згадати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побудовані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087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511087">
        <w:rPr>
          <w:rFonts w:ascii="Times New Roman" w:hAnsi="Times New Roman" w:cs="Times New Roman"/>
          <w:sz w:val="28"/>
          <w:szCs w:val="28"/>
        </w:rPr>
        <w:t>.</w:t>
      </w:r>
    </w:p>
    <w:p w:rsidR="00225D95" w:rsidRPr="00511087" w:rsidRDefault="00225D95" w:rsidP="005110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5D95" w:rsidRPr="00511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43CD6"/>
    <w:multiLevelType w:val="multilevel"/>
    <w:tmpl w:val="4AA2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B7CD8"/>
    <w:multiLevelType w:val="multilevel"/>
    <w:tmpl w:val="6ACC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E209F"/>
    <w:multiLevelType w:val="multilevel"/>
    <w:tmpl w:val="619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B656C"/>
    <w:multiLevelType w:val="multilevel"/>
    <w:tmpl w:val="3972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3743F"/>
    <w:multiLevelType w:val="multilevel"/>
    <w:tmpl w:val="EB16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B582C"/>
    <w:multiLevelType w:val="multilevel"/>
    <w:tmpl w:val="8E4A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C058E"/>
    <w:multiLevelType w:val="multilevel"/>
    <w:tmpl w:val="8EB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158DA"/>
    <w:multiLevelType w:val="multilevel"/>
    <w:tmpl w:val="B5B8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72"/>
    <w:rsid w:val="00225D95"/>
    <w:rsid w:val="00511087"/>
    <w:rsid w:val="00E2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3C3F"/>
  <w15:chartTrackingRefBased/>
  <w15:docId w15:val="{1214B5F8-6364-4C1A-A7EA-91DBBD46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2024-04-11T10:31:00Z</dcterms:created>
  <dcterms:modified xsi:type="dcterms:W3CDTF">2024-04-11T10:38:00Z</dcterms:modified>
</cp:coreProperties>
</file>