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D7" w:rsidRDefault="007127D7" w:rsidP="007127D7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30.10.2023</w:t>
      </w:r>
    </w:p>
    <w:p w:rsidR="007127D7" w:rsidRDefault="007127D7" w:rsidP="007127D7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7127D7" w:rsidRDefault="007127D7" w:rsidP="007127D7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7127D7" w:rsidRPr="000E06E1" w:rsidRDefault="007127D7" w:rsidP="007127D7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7127D7" w:rsidRPr="000E06E1" w:rsidRDefault="007127D7" w:rsidP="007127D7">
      <w:pPr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УРМ №4. Стилі, типи мовлення (повторення). Жанри мовлення. Вибірковий усний переказ тексту художнього стилю (на основі кількох джерел)</w:t>
      </w:r>
    </w:p>
    <w:p w:rsidR="007127D7" w:rsidRPr="000E06E1" w:rsidRDefault="007127D7" w:rsidP="007127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компетентності):предметні: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стилі та типи мовлення, поглибити знання про жанри мовлення,систематизувати й узагальнити основні відомості зі стилістики тексту;удосконалювати вміння дев’ятикласників про особливості вибіркового переказу тексту художнього стилю;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ключові: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розвивати навички й уміння усно будувати висловлювання відповідно до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комунікативного завдання;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самостійно добирати з різних джерел потрібний навчальний матеріал;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комунікативні: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правильно будувати власне висловлення з урахуванням комунікативної мети; </w:t>
      </w: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загальнокультурні: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proofErr w:type="spellStart"/>
      <w:r w:rsidRPr="000E06E1">
        <w:rPr>
          <w:rFonts w:ascii="Times New Roman" w:hAnsi="Times New Roman" w:cs="Times New Roman"/>
          <w:sz w:val="28"/>
          <w:szCs w:val="28"/>
          <w:lang w:val="uk-UA"/>
        </w:rPr>
        <w:t>мовленнєво</w:t>
      </w:r>
      <w:proofErr w:type="spellEnd"/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– комунікативного дидактичного матеріалу виховувати любов і повагу до природи рідного краю. </w:t>
      </w:r>
    </w:p>
    <w:p w:rsidR="007127D7" w:rsidRPr="000E06E1" w:rsidRDefault="007127D7" w:rsidP="007127D7">
      <w:pPr>
        <w:spacing w:line="360" w:lineRule="auto"/>
        <w:ind w:left="900" w:hanging="900"/>
        <w:jc w:val="both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t>Уважно прослухати уривок з листа В.Стуса синові. Дати відповідь на запитання: як поет радить поглиблювати знання з мови?</w:t>
      </w:r>
    </w:p>
    <w:p w:rsidR="007127D7" w:rsidRPr="000E06E1" w:rsidRDefault="007127D7" w:rsidP="007127D7">
      <w:pPr>
        <w:ind w:left="6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. . Пишучи, про стилістику не дбай, а намагайся висловлюватися точно – то є найкраща стилістика ( втім, може, ти не знаєш, що то є стилістика? Подивися в латинському словникові пояснення або у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„Словнику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іншомовних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слів”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). Отож, Дмитрику, про стилістику не дбай, але, звичайно, щоб навчитися не дбати, треба спочатку добре дбати. Для цього треба добре знати мову – і літературну, і народну. </w:t>
      </w:r>
    </w:p>
    <w:p w:rsidR="007127D7" w:rsidRPr="000E06E1" w:rsidRDefault="007127D7" w:rsidP="007127D7">
      <w:pPr>
        <w:ind w:left="6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Першої ти навчишся у школі. Що стосується народної мови, то ти її, на жаль, не чуєш( усе мріяв поїхати колись з тобою і мамою до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Рахнівки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там би ти почув). Отож і тут: читай старих авторів ( Квітку-Основ’яненка, Марка Вовчка, Нечуя-Левицького). А ще краще – читай, виписуючи вдалі,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„густі”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вирази, приказки, прислів’я читай, пісні народні – але вже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„дорослим”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оком – багато радості дадуть і казки.</w:t>
      </w:r>
    </w:p>
    <w:p w:rsidR="007127D7" w:rsidRPr="000E06E1" w:rsidRDefault="007127D7" w:rsidP="007127D7">
      <w:pPr>
        <w:spacing w:line="360" w:lineRule="auto"/>
        <w:ind w:left="6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lastRenderedPageBreak/>
        <w:t>Типи мовлення та їх ознаки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55"/>
        <w:gridCol w:w="2731"/>
        <w:gridCol w:w="2430"/>
        <w:gridCol w:w="2955"/>
      </w:tblGrid>
      <w:tr w:rsidR="007127D7" w:rsidRPr="000E06E1" w:rsidTr="008C30D8">
        <w:tc>
          <w:tcPr>
            <w:tcW w:w="1188" w:type="dxa"/>
            <w:shd w:val="clear" w:color="auto" w:fill="auto"/>
          </w:tcPr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Назви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типів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мовлення</w:t>
            </w:r>
          </w:p>
          <w:p w:rsidR="007127D7" w:rsidRPr="000E06E1" w:rsidRDefault="007127D7" w:rsidP="008C30D8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Основна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520" w:type="dxa"/>
            <w:shd w:val="clear" w:color="auto" w:fill="auto"/>
          </w:tcPr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Відношення,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що виражаються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реченнями</w:t>
            </w:r>
          </w:p>
          <w:p w:rsidR="007127D7" w:rsidRPr="000E06E1" w:rsidRDefault="007127D7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3087" w:type="dxa"/>
            <w:shd w:val="clear" w:color="auto" w:fill="auto"/>
          </w:tcPr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Будова</w:t>
            </w:r>
          </w:p>
          <w:p w:rsidR="007127D7" w:rsidRPr="000E06E1" w:rsidRDefault="007127D7" w:rsidP="008C30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висловлювання</w:t>
            </w:r>
          </w:p>
          <w:p w:rsidR="007127D7" w:rsidRPr="000E06E1" w:rsidRDefault="007127D7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127D7" w:rsidRPr="000E06E1" w:rsidTr="008C30D8">
        <w:tc>
          <w:tcPr>
            <w:tcW w:w="1188" w:type="dxa"/>
            <w:shd w:val="clear" w:color="auto" w:fill="auto"/>
          </w:tcPr>
          <w:p w:rsidR="007127D7" w:rsidRPr="000E06E1" w:rsidRDefault="007127D7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Повідомлення</w:t>
            </w:r>
          </w:p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події</w:t>
            </w:r>
          </w:p>
        </w:tc>
        <w:tc>
          <w:tcPr>
            <w:tcW w:w="2520" w:type="dxa"/>
            <w:shd w:val="clear" w:color="auto" w:fill="auto"/>
          </w:tcPr>
          <w:p w:rsidR="007127D7" w:rsidRPr="000E06E1" w:rsidRDefault="007127D7" w:rsidP="008C30D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Часові</w:t>
            </w:r>
          </w:p>
        </w:tc>
        <w:tc>
          <w:tcPr>
            <w:tcW w:w="3087" w:type="dxa"/>
            <w:shd w:val="clear" w:color="auto" w:fill="auto"/>
          </w:tcPr>
          <w:p w:rsidR="007127D7" w:rsidRPr="000E06E1" w:rsidRDefault="007127D7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Експозиція, зав’язка,</w:t>
            </w:r>
          </w:p>
          <w:p w:rsidR="007127D7" w:rsidRPr="000E06E1" w:rsidRDefault="007127D7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кульмінація, розв’язка</w:t>
            </w:r>
          </w:p>
          <w:p w:rsidR="007127D7" w:rsidRPr="000E06E1" w:rsidRDefault="007127D7" w:rsidP="008C30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127D7" w:rsidRPr="000E06E1" w:rsidTr="008C30D8">
        <w:tc>
          <w:tcPr>
            <w:tcW w:w="1188" w:type="dxa"/>
            <w:shd w:val="clear" w:color="auto" w:fill="auto"/>
          </w:tcPr>
          <w:p w:rsidR="007127D7" w:rsidRPr="000E06E1" w:rsidRDefault="007127D7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Словесне зображення предмета</w:t>
            </w:r>
          </w:p>
        </w:tc>
        <w:tc>
          <w:tcPr>
            <w:tcW w:w="2520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Просторові</w:t>
            </w:r>
          </w:p>
        </w:tc>
        <w:tc>
          <w:tcPr>
            <w:tcW w:w="3087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Певна послідовність загальних і часткових ознак, що відображають предмет</w:t>
            </w:r>
          </w:p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висловлювання</w:t>
            </w:r>
          </w:p>
        </w:tc>
      </w:tr>
      <w:tr w:rsidR="007127D7" w:rsidRPr="000E06E1" w:rsidTr="008C30D8">
        <w:tc>
          <w:tcPr>
            <w:tcW w:w="1188" w:type="dxa"/>
            <w:shd w:val="clear" w:color="auto" w:fill="auto"/>
          </w:tcPr>
          <w:p w:rsidR="007127D7" w:rsidRPr="000E06E1" w:rsidRDefault="007127D7" w:rsidP="008C30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80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Доведення або пояснення чогось</w:t>
            </w:r>
          </w:p>
        </w:tc>
        <w:tc>
          <w:tcPr>
            <w:tcW w:w="2520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Причиново-наслідкові</w:t>
            </w:r>
            <w:proofErr w:type="spellEnd"/>
          </w:p>
        </w:tc>
        <w:tc>
          <w:tcPr>
            <w:tcW w:w="3087" w:type="dxa"/>
            <w:shd w:val="clear" w:color="auto" w:fill="auto"/>
          </w:tcPr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E06E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Теза, аргументи, висновки</w:t>
            </w:r>
          </w:p>
          <w:p w:rsidR="007127D7" w:rsidRPr="000E06E1" w:rsidRDefault="007127D7" w:rsidP="008C30D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127D7" w:rsidRDefault="007127D7" w:rsidP="007127D7">
      <w:pPr>
        <w:spacing w:line="360" w:lineRule="auto"/>
        <w:ind w:left="6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sz w:val="28"/>
          <w:szCs w:val="28"/>
          <w:lang w:val="uk-UA"/>
        </w:rPr>
        <w:t>На основі таблиці схарактеризувати кожен із типів мовлення.</w:t>
      </w:r>
    </w:p>
    <w:p w:rsidR="007127D7" w:rsidRPr="000E06E1" w:rsidRDefault="007127D7" w:rsidP="007127D7">
      <w:pPr>
        <w:spacing w:line="360" w:lineRule="auto"/>
        <w:ind w:left="6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тип і стиль текстів:</w:t>
      </w:r>
    </w:p>
    <w:p w:rsidR="007127D7" w:rsidRPr="000E06E1" w:rsidRDefault="007127D7" w:rsidP="007127D7">
      <w:pPr>
        <w:spacing w:line="360" w:lineRule="auto"/>
        <w:ind w:left="199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Т е к с т      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Рідне слово – це невід’ємна частина рідного краю. Для українця – це закучерявлені парками схили Дніпра у Києві, над якими велично здіймається в небо дзвіниця Печерської лаври; неповторні вулиці під тінистими каштанами; це старовинна архітектура Львова, в якій класичні форми чергуються з пишним декором бароко, тут і там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височать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шпилі готичних костьолів; це золотоверхий Чернігів над срібною Десною, де під склепіннями стародавніх соборів спочивають київські князі й видатні діячі давньої України; це стрункі і строгі хмарочоси індустріального Харкова; це буйно-зелена Волинь із сумними плесами озер.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       А над усією Україною, у Каневі, на Чернечій горі, - могила великого Кобзаря, який розказав нам, „ хто ми, і чиї ми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діти”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, розповів нашу минулу славу. . 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Звуки рідної мови пов’язані не тільки зі звичним образом отчого краю, а й з тим, що закарбувалося в пам’яті наших предків; його увіковічено в пісні й передано нам у спадщину ( За А. Матвієнко ).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Т е к с т      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Стаття 10. Державною мовою в Україні є українська мова.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Держава забезпечує всебічний розвиток і функціонування української мови в усіх сферах суспільного життя на всій території України.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В Україні гарантується вільний розвиток, використання і захист російської, інших мов національних меншин України.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Держава сприяє вивченню мов міжнародного спілкування.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Застосування мов в Україні гарантується Конституцією України та визначається законом (  Розділ І.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„Загальні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засади „ Конституції України).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 е к с т   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Моя мова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Все в тобі з’єдналося, злилося  -                    Вченому ти лагідно відкрила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Як і помістилося в одній! -                             Мудрості людської глибину.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Шепіт зачарований колосся,                          І тобі рости й не в’януть зроду,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Поклик із катами на двобій.                        </w:t>
      </w:r>
      <w:proofErr w:type="spellStart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Квітувать</w:t>
      </w:r>
      <w:proofErr w:type="spellEnd"/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 поемах і віршах,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Ти даєш поету дужі крила,                            Бо в тобі – великого народу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Що підносять правду в вишину,                     Ніжна і замріяна душа.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                                                                       В.Симоненко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Чим вибірковий переказ тексту відрізняється від докладного і стислого?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Що об’єднує вибірковий переказ на основі кількох джерел? (Тема тексту)</w:t>
      </w:r>
    </w:p>
    <w:p w:rsidR="007127D7" w:rsidRPr="000E06E1" w:rsidRDefault="007127D7" w:rsidP="007127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i/>
          <w:sz w:val="28"/>
          <w:szCs w:val="28"/>
          <w:lang w:val="uk-UA"/>
        </w:rPr>
        <w:t>Робота з підручником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0E06E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,таблиця стор.15,18</w:t>
      </w:r>
    </w:p>
    <w:p w:rsidR="007127D7" w:rsidRPr="000E06E1" w:rsidRDefault="007127D7" w:rsidP="007127D7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06E1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вправу 20,стор.19</w:t>
      </w:r>
    </w:p>
    <w:p w:rsidR="004377B2" w:rsidRPr="007127D7" w:rsidRDefault="004377B2">
      <w:pPr>
        <w:rPr>
          <w:lang w:val="uk-UA"/>
        </w:rPr>
      </w:pPr>
    </w:p>
    <w:sectPr w:rsidR="004377B2" w:rsidRPr="00712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127D7"/>
    <w:rsid w:val="004377B2"/>
    <w:rsid w:val="0071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2023-10-29T14:51:00Z</dcterms:created>
  <dcterms:modified xsi:type="dcterms:W3CDTF">2023-10-29T14:52:00Z</dcterms:modified>
</cp:coreProperties>
</file>