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C9" w:rsidRDefault="0046275E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409E8" w:rsidRPr="004409E8">
        <w:rPr>
          <w:rFonts w:ascii="Times New Roman" w:hAnsi="Times New Roman"/>
          <w:b/>
          <w:sz w:val="28"/>
          <w:szCs w:val="28"/>
          <w:lang w:eastAsia="ru-RU"/>
        </w:rPr>
        <w:t>8</w:t>
      </w:r>
      <w:r w:rsidR="00B31F66" w:rsidRPr="00912FAA">
        <w:rPr>
          <w:rFonts w:ascii="Times New Roman" w:hAnsi="Times New Roman"/>
          <w:b/>
          <w:sz w:val="28"/>
          <w:szCs w:val="28"/>
          <w:lang w:eastAsia="ru-RU"/>
        </w:rPr>
        <w:t>8</w:t>
      </w:r>
      <w:r w:rsid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="004409E8" w:rsidRPr="004409E8">
        <w:rPr>
          <w:rFonts w:ascii="Times New Roman" w:hAnsi="Times New Roman"/>
          <w:b/>
          <w:sz w:val="28"/>
          <w:szCs w:val="28"/>
          <w:lang w:val="uk-UA" w:eastAsia="ru-RU"/>
        </w:rPr>
        <w:t>«Застосування законів збереження</w:t>
      </w:r>
      <w:r w:rsidR="004409E8" w:rsidRPr="004409E8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4409E8" w:rsidRPr="004409E8">
        <w:rPr>
          <w:rFonts w:ascii="Times New Roman" w:hAnsi="Times New Roman"/>
          <w:b/>
          <w:sz w:val="28"/>
          <w:szCs w:val="28"/>
          <w:lang w:val="uk-UA" w:eastAsia="ru-RU"/>
        </w:rPr>
        <w:t>енергії та імпульсу в механічних явищах».</w:t>
      </w:r>
    </w:p>
    <w:p w:rsidR="004409E8" w:rsidRPr="004409E8" w:rsidRDefault="004409E8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«Застосування законів збереження енергії та імпульсу в механічних явищах», продовжити формувати навички та вміння розв’язувати фізичні задачі, застосовуючи отримані знання.</w:t>
      </w:r>
    </w:p>
    <w:p w:rsidR="004409E8" w:rsidRPr="004409E8" w:rsidRDefault="004409E8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«Застосування</w:t>
      </w:r>
      <w:r w:rsidRPr="00912FA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>законів збереження енергії та імпульсу в механічних явищах».</w:t>
      </w:r>
    </w:p>
    <w:p w:rsidR="004409E8" w:rsidRPr="004409E8" w:rsidRDefault="004409E8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 xml:space="preserve">Тип уроку: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урок застосування знань, умінь, навичок. </w:t>
      </w:r>
    </w:p>
    <w:p w:rsidR="001465BC" w:rsidRPr="006A4D0D" w:rsidRDefault="001465BC" w:rsidP="004409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BF2BFB" w:rsidRDefault="00BF2BF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3F42C1" w:rsidRPr="00C117AA" w:rsidRDefault="001465BC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§ 3</w:t>
      </w:r>
      <w:r w:rsidR="00912FAA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12FAA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Default="001465BC" w:rsidP="00912FAA">
      <w:pPr>
        <w:tabs>
          <w:tab w:val="center" w:pos="51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  <w:r w:rsidR="00912F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</w:p>
    <w:p w:rsidR="00912FAA" w:rsidRDefault="007162DE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12FAA" w:rsidRPr="001121F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Свинцева куля масою 500 г, що рухається зі швидкістю 10 </w:t>
      </w:r>
      <w:r w:rsidR="00912FAA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912FAA" w:rsidRPr="001121F3">
        <w:rPr>
          <w:rFonts w:ascii="Times New Roman" w:eastAsia="MyriadPro-Regular" w:hAnsi="Times New Roman"/>
          <w:sz w:val="28"/>
          <w:szCs w:val="28"/>
          <w:lang w:val="uk-UA" w:eastAsia="ru-RU"/>
        </w:rPr>
        <w:t>м/с, вдаряється в нерухому кулю з воску масою 200 г, після чого обидві кулі рухаються разом. Визначте кінетичну енергію куль після удару.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912FAA" w:rsidRPr="00224E58" w:rsidTr="00865116">
        <w:trPr>
          <w:trHeight w:val="811"/>
        </w:trPr>
        <w:tc>
          <w:tcPr>
            <w:tcW w:w="2552" w:type="dxa"/>
          </w:tcPr>
          <w:p w:rsidR="00912FAA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12FAA" w:rsidRPr="00C3412A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=500 г=5∙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912FAA" w:rsidRPr="00C3412A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12FAA" w:rsidRPr="00792937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12FAA" w:rsidRPr="00C3412A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 г=2∙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12FAA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67192F82" wp14:editId="4C4087D6">
                  <wp:extent cx="4353109" cy="97220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756" cy="981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12FAA" w:rsidRPr="00C3412A" w:rsidRDefault="00665930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912FAA" w:rsidRPr="00C3412A" w:rsidRDefault="00665930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912FAA" w:rsidRPr="00C3412A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:rsidR="00912FAA" w:rsidRPr="000D03F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912FAA" w:rsidRPr="000D03F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:rsidR="00912FAA" w:rsidRPr="00C3412A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кг∙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=Дж</m:t>
                </m:r>
              </m:oMath>
            </m:oMathPara>
          </w:p>
          <w:p w:rsidR="00912FAA" w:rsidRPr="000D03F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5∙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2∙(5∙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(Дж)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=1,8 мДж.</m:t>
              </m:r>
            </m:oMath>
          </w:p>
        </w:tc>
      </w:tr>
      <w:tr w:rsidR="00912FAA" w:rsidRPr="00224E58" w:rsidTr="00865116">
        <w:trPr>
          <w:trHeight w:val="777"/>
        </w:trPr>
        <w:tc>
          <w:tcPr>
            <w:tcW w:w="2552" w:type="dxa"/>
          </w:tcPr>
          <w:p w:rsidR="00912FAA" w:rsidRPr="00C3412A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2"/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Чи грали ви в більярд?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Спробуємо описати один із випадків зіткнення більярдних куль, а саме пружний центральний удар.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Пружний центральний удар – зіткнення, під час якого втрати механічної енергії відсутні, а швидкості руху куль до і після удару напрямлені вздовж прямої, що проходить через центри куль.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DAA8EB4" wp14:editId="733174C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252134" cy="1513856"/>
            <wp:effectExtent l="0" t="0" r="0" b="0"/>
            <wp:wrapSquare wrapText="bothSides"/>
            <wp:docPr id="10" name="Рисунок 10" descr="Результат пошуку зображень за запитом &quot;більяр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зультат пошуку зображень за запитом &quot;більярд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34" cy="151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2FAA" w:rsidRPr="00224E58" w:rsidRDefault="007162DE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12FAA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 Куля, яка рухалася більярдним столом зі швидкістю 5 м/с, зіштовхується з нерухомою кулею такої самої маси (див. рисунок). Визначте швидкості руху куль після зіткнення. Удар вважайте пружним центральним.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Аналіз фізичної проблеми.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Систему двох куль можна вважати замкненою, удар є пружним, тому втрати механічної енергії відсутні. Отже, для розв’язання задачі можна використати і закон збереження механічної енергії, і закон збереження імпульсу. </w:t>
      </w:r>
      <w:proofErr w:type="spellStart"/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Оберемо</w:t>
      </w:r>
      <w:proofErr w:type="spellEnd"/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нульовий рівень поверхню столу. У даному випадку потенціальні енергії куль до і після удару дорівнюють нулю, тому повна механічна енергія системи і до, і після удару складається тільки з кінетичних енергій куль.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912FAA" w:rsidRPr="00224E58" w:rsidTr="00865116">
        <w:trPr>
          <w:trHeight w:val="811"/>
        </w:trPr>
        <w:tc>
          <w:tcPr>
            <w:tcW w:w="2552" w:type="dxa"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Виконаємо рисунок, на якому зазначимо положення куль до і після удару.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4B597A30" wp14:editId="42B16E5C">
                  <wp:extent cx="4352076" cy="8636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429" cy="8793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Запишемо для системи двох куль закон збереження імпульсу і закон збереження механічної енергії, врахувавши, що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:</w:t>
            </w:r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|:m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|×2:m</m:t>
                        </m:r>
                      </m:e>
                    </m:eqArr>
                  </m:e>
                </m:d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Оскільки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, маємо:</w:t>
            </w:r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5=-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25=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-5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25=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25=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+25+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        або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12FAA"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– </w:t>
            </w:r>
            <w:r w:rsidR="00912FAA"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 задовольняє умову задачі</w:t>
            </w:r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=5-5=0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=5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912FAA" w:rsidRPr="00224E58" w:rsidTr="00865116">
        <w:trPr>
          <w:trHeight w:val="777"/>
        </w:trPr>
        <w:tc>
          <w:tcPr>
            <w:tcW w:w="2552" w:type="dxa"/>
          </w:tcPr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12FAA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вам цікаво, з якою швидкістю вилітає стріла з вашого лука або якою є швидкість руху кулі пневматичної гвинтівки, допоможе простий пристрій  </w:t>
      </w: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балістичній маятник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Балістичній маятник – підвішене на металевих стрижнях важке тіло. 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З’ясуємо, як визначити швидкість руху кулі за допомогою цього пристрою.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2FAA" w:rsidRPr="00224E58" w:rsidRDefault="007162DE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12FAA"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. Куля масою 0,5 г влучає в підвішений на стрижнях дерев’яний брусок масою 300 г і застрягає в ньому. Визначте, з якою швидкістю рухалася куля, якщо після влучення кулі брусок піднявся на висоту 1,25 см (див. рисунок).</w:t>
      </w:r>
    </w:p>
    <w:p w:rsidR="00912FAA" w:rsidRPr="00224E58" w:rsidRDefault="00912FAA" w:rsidP="005262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noProof/>
          <w:lang w:val="uk-UA" w:eastAsia="uk-UA"/>
        </w:rPr>
        <w:drawing>
          <wp:inline distT="0" distB="0" distL="0" distR="0" wp14:anchorId="2BE3A0FB" wp14:editId="56A383B1">
            <wp:extent cx="6203195" cy="164176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8186" cy="16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проблеми.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час влучення кулі в брусок останній набуває швидкості. Час взаємодії дуже короткий, тому протягом цього часу можна вважати систему «куля – брусок» замкненою та скористатися законом збереження імпульсу. А от законом збереження механічної енергії скористатися не можна, оскільки присутня сила тертя.</w:t>
      </w:r>
    </w:p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Коли куля вже зупинила рух усередині бруска і він почав відхилятися, то можна знехтувати дією сили опору повітря та скористатися законом збереження механічної енергії для системи «Земля – брусок». А от імпульс бруска буде зменшуватись, оскільки дія стрижнів уже не компенсує дію Землі.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912FAA" w:rsidRPr="00224E58" w:rsidTr="00865116">
        <w:trPr>
          <w:trHeight w:val="811"/>
        </w:trPr>
        <w:tc>
          <w:tcPr>
            <w:tcW w:w="2552" w:type="dxa"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m=0,5 г=0,5∙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M=300 г=0,3 кг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h=1,25 см=0,0125 м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закон збереження імпульсу для положень 1 і 2 (див. рисунок), взявши до уваги, що в положенні 1 брусок перебуває в спокої, а в положенні 2 брусок і куля рухаються разом: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+M∙0=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m+M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Спроектуємо одержане рівняння на вісь </w:t>
            </w:r>
            <w:r w:rsidRPr="00224E58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: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m+M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∙v        =&gt;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(1)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lastRenderedPageBreak/>
              <w:t>Запишемо закон збереження механічної енергії для положень 2 і 3 та конкретизуємо його:</w:t>
            </w:r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p3</m:t>
                    </m:r>
                  </m:sub>
                </m:sSub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12FAA"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(брусок на нульовому рівні)</w:t>
            </w:r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12FAA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(брусок зупинився)</w:t>
            </w:r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p3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d>
                <m:d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m+M</m:t>
                  </m:r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gh</m:t>
              </m:r>
            </m:oMath>
            <w:r w:rsidR="00912FAA"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m+M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=gh          =&gt;         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2gh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(2)</m:t>
                </m:r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Підставивши вираз для швидкості (2) у формулу (1), отримаємо </w:t>
            </w:r>
            <w:r w:rsidRPr="00224E58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формулу для визначення швидкості руху тіла за допомогою балістичного маятника:</w:t>
            </w:r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m+M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2gh</m:t>
                        </m:r>
                      </m:e>
                    </m:ra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∙м</m:t>
                        </m:r>
                      </m:e>
                    </m:ra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2∙10∙0,0125</m:t>
                        </m:r>
                      </m:e>
                    </m:ra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≈300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≈300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912FAA" w:rsidRPr="00224E58" w:rsidTr="00865116">
        <w:trPr>
          <w:trHeight w:val="777"/>
        </w:trPr>
        <w:tc>
          <w:tcPr>
            <w:tcW w:w="2552" w:type="dxa"/>
          </w:tcPr>
          <w:p w:rsidR="00912FAA" w:rsidRPr="00224E58" w:rsidRDefault="00665930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:rsidR="00912FAA" w:rsidRPr="00224E58" w:rsidRDefault="00912FAA" w:rsidP="0086511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12FAA" w:rsidRPr="00224E58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912FAA" w:rsidRDefault="00912FA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3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38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EA5DD9" w:rsidRPr="001976CE" w:rsidRDefault="00EA5DD9" w:rsidP="00EA5DD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EA5DD9" w:rsidRPr="00891E14" w:rsidRDefault="00EA5DD9" w:rsidP="00EA5DD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адресу </w:t>
      </w:r>
      <w:hyperlink r:id="rId13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EA5DD9" w:rsidRDefault="00EA5DD9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p w:rsidR="001B7C4A" w:rsidRPr="006A4D0D" w:rsidRDefault="001B7C4A" w:rsidP="00912F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B7C4A" w:rsidRPr="006A4D0D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930" w:rsidRDefault="00665930" w:rsidP="004439D9">
      <w:pPr>
        <w:spacing w:after="0" w:line="240" w:lineRule="auto"/>
      </w:pPr>
      <w:r>
        <w:separator/>
      </w:r>
    </w:p>
  </w:endnote>
  <w:endnote w:type="continuationSeparator" w:id="0">
    <w:p w:rsidR="00665930" w:rsidRDefault="0066593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930" w:rsidRDefault="00665930" w:rsidP="004439D9">
      <w:pPr>
        <w:spacing w:after="0" w:line="240" w:lineRule="auto"/>
      </w:pPr>
      <w:r>
        <w:separator/>
      </w:r>
    </w:p>
  </w:footnote>
  <w:footnote w:type="continuationSeparator" w:id="0">
    <w:p w:rsidR="00665930" w:rsidRDefault="0066593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DD9" w:rsidRPr="00EA5DD9">
          <w:rPr>
            <w:noProof/>
            <w:lang w:val="uk-UA"/>
          </w:rPr>
          <w:t>4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1EB4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314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3F42C1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09E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48ED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0B5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297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81F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1D1F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65930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862"/>
    <w:rsid w:val="00700FA8"/>
    <w:rsid w:val="007054E5"/>
    <w:rsid w:val="00707782"/>
    <w:rsid w:val="00711A9B"/>
    <w:rsid w:val="00713582"/>
    <w:rsid w:val="007143E0"/>
    <w:rsid w:val="00715F8F"/>
    <w:rsid w:val="007162DE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064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27C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2FAA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415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878B3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1F66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2BFB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0BC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5DD9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0A3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3D023-CB5E-4FB4-BABC-D69B43E49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3701</Words>
  <Characters>2110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2024-04-26T03:48:00Z</dcterms:created>
  <dcterms:modified xsi:type="dcterms:W3CDTF">2024-04-26T03:48:00Z</dcterms:modified>
</cp:coreProperties>
</file>