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", "тихо-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гучно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Дихальні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1.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Пригадайте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техніки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занять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фізкультурою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01A84" w:rsidRDefault="00AB4DFE" w:rsidP="00F469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ТБ </w:t>
      </w:r>
      <w:proofErr w:type="spellStart"/>
      <w:r>
        <w:rPr>
          <w:color w:val="000000"/>
          <w:sz w:val="27"/>
          <w:szCs w:val="27"/>
        </w:rPr>
        <w:t>під</w:t>
      </w:r>
      <w:proofErr w:type="spellEnd"/>
      <w:r>
        <w:rPr>
          <w:color w:val="000000"/>
          <w:sz w:val="27"/>
          <w:szCs w:val="27"/>
        </w:rPr>
        <w:t xml:space="preserve"> час </w:t>
      </w:r>
      <w:proofErr w:type="spellStart"/>
      <w:r>
        <w:rPr>
          <w:color w:val="000000"/>
          <w:sz w:val="27"/>
          <w:szCs w:val="27"/>
        </w:rPr>
        <w:t>виконання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фізичних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вправ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вдома</w:t>
      </w:r>
      <w:proofErr w:type="spellEnd"/>
      <w:r>
        <w:rPr>
          <w:color w:val="000000"/>
          <w:sz w:val="27"/>
          <w:szCs w:val="27"/>
        </w:rPr>
        <w:t>:</w:t>
      </w:r>
    </w:p>
    <w:p w:rsidR="00AB4DFE" w:rsidRDefault="00141370" w:rsidP="00F4691F">
      <w:pPr>
        <w:rPr>
          <w:color w:val="000000"/>
          <w:sz w:val="27"/>
          <w:szCs w:val="27"/>
        </w:rPr>
      </w:pPr>
      <w:hyperlink r:id="rId5" w:history="1">
        <w:r w:rsidR="00AB4DFE" w:rsidRPr="00CB2C56">
          <w:rPr>
            <w:rStyle w:val="ab"/>
            <w:sz w:val="27"/>
            <w:szCs w:val="27"/>
          </w:rPr>
          <w:t>https://www.youtube.com/watch?v=SR_4QXKkJ3k</w:t>
        </w:r>
      </w:hyperlink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§ Ходьба на носках, руки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§ Ходьба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§ Ходьба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§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Комплекс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ранкової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Запрошую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всіх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ранкову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гімнастику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B4DFE" w:rsidRDefault="00141370" w:rsidP="00F4691F">
      <w:pPr>
        <w:rPr>
          <w:color w:val="000000"/>
          <w:sz w:val="27"/>
          <w:szCs w:val="27"/>
        </w:rPr>
      </w:pPr>
      <w:hyperlink r:id="rId6" w:history="1">
        <w:r w:rsidR="00AB4DFE" w:rsidRPr="00CB2C56">
          <w:rPr>
            <w:rStyle w:val="ab"/>
            <w:sz w:val="27"/>
            <w:szCs w:val="27"/>
          </w:rPr>
          <w:t>https://www.youtube.com/watch?v=sssjrnqPnGQ</w:t>
        </w:r>
      </w:hyperlink>
    </w:p>
    <w:p w:rsidR="00AB4DFE" w:rsidRDefault="00AB4DFE" w:rsidP="00F469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proofErr w:type="spellStart"/>
      <w:r>
        <w:rPr>
          <w:color w:val="000000"/>
          <w:sz w:val="27"/>
          <w:szCs w:val="27"/>
        </w:rPr>
        <w:t>Вправи</w:t>
      </w:r>
      <w:proofErr w:type="spellEnd"/>
      <w:r>
        <w:rPr>
          <w:color w:val="000000"/>
          <w:sz w:val="27"/>
          <w:szCs w:val="27"/>
        </w:rPr>
        <w:t xml:space="preserve"> для </w:t>
      </w:r>
      <w:proofErr w:type="spellStart"/>
      <w:r>
        <w:rPr>
          <w:color w:val="000000"/>
          <w:sz w:val="27"/>
          <w:szCs w:val="27"/>
        </w:rPr>
        <w:t>запобігання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плоскостопості</w:t>
      </w:r>
      <w:proofErr w:type="spellEnd"/>
      <w:r>
        <w:rPr>
          <w:color w:val="000000"/>
          <w:sz w:val="27"/>
          <w:szCs w:val="27"/>
        </w:rPr>
        <w:t>.</w:t>
      </w:r>
    </w:p>
    <w:p w:rsidR="00AB4DFE" w:rsidRDefault="00AB4DFE" w:rsidP="00F4691F">
      <w:r>
        <w:rPr>
          <w:noProof/>
          <w:lang w:eastAsia="ru-RU"/>
        </w:rPr>
        <w:drawing>
          <wp:inline distT="0" distB="0" distL="0" distR="0" wp14:anchorId="2B4BE591" wp14:editId="5AD1C002">
            <wp:extent cx="3177540" cy="2245580"/>
            <wp:effectExtent l="0" t="0" r="3810" b="2540"/>
            <wp:docPr id="1" name="Рисунок 1" descr="Урок 1клас.Пересування приставними кроками правим, лівим боком. Фізичні  вправи для формування постави, профілактики плоскостопості та відновлення  організму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Урок 1клас.Пересування приставними кроками правим, лівим боком. Фізичні  вправи для формування постави, профілактики плоскостопості та відновлення  організму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290" cy="224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Pr="003807CE" w:rsidRDefault="00AB4DFE" w:rsidP="00F4691F">
      <w:pPr>
        <w:rPr>
          <w14:textFill>
            <w14:gradFill>
              <w14:gsLst>
                <w14:gs w14:pos="0">
                  <w14:schemeClr w14:val="accent6">
                    <w14:lumMod w14:val="0"/>
                    <w14:lumOff w14:val="100000"/>
                  </w14:schemeClr>
                </w14:gs>
                <w14:gs w14:pos="35000">
                  <w14:schemeClr w14:val="accent6">
                    <w14:lumMod w14:val="0"/>
                    <w14:lumOff w14:val="100000"/>
                  </w14:schemeClr>
                </w14:gs>
                <w14:gs w14:pos="100000">
                  <w14:schemeClr w14:val="accent6">
                    <w14:lumMod w14:val="100000"/>
                  </w14:schemeClr>
                </w14:gs>
              </w14:gsLst>
              <w14:path w14:path="circle">
                <w14:fillToRect w14:l="0" w14:t="0" w14:r="100000" w14:b="100000"/>
              </w14:path>
            </w14:gradFill>
          </w14:textFill>
        </w:rPr>
      </w:pPr>
      <w:r>
        <w:rPr>
          <w:color w:val="000000"/>
          <w:sz w:val="27"/>
          <w:szCs w:val="27"/>
        </w:rPr>
        <w:lastRenderedPageBreak/>
        <w:t xml:space="preserve">5. </w:t>
      </w:r>
      <w:proofErr w:type="spellStart"/>
      <w:r>
        <w:rPr>
          <w:color w:val="000000"/>
          <w:sz w:val="27"/>
          <w:szCs w:val="27"/>
        </w:rPr>
        <w:t>Дихальні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вправи</w:t>
      </w:r>
      <w:proofErr w:type="spellEnd"/>
      <w:r>
        <w:rPr>
          <w:color w:val="000000"/>
          <w:sz w:val="27"/>
          <w:szCs w:val="27"/>
        </w:rPr>
        <w:t>.</w:t>
      </w:r>
    </w:p>
    <w:p w:rsidR="00601A84" w:rsidRDefault="00141370" w:rsidP="00F4691F">
      <w:pPr>
        <w:rPr>
          <w:color w:val="000000"/>
          <w:sz w:val="27"/>
          <w:szCs w:val="27"/>
        </w:rPr>
      </w:pPr>
      <w:hyperlink r:id="rId8" w:history="1">
        <w:r w:rsidR="00AB4DFE" w:rsidRPr="00CB2C56">
          <w:rPr>
            <w:rStyle w:val="ab"/>
            <w:sz w:val="27"/>
            <w:szCs w:val="27"/>
          </w:rPr>
          <w:t>https://www.youtube.com/watch?v=67nsp58w284</w:t>
        </w:r>
      </w:hyperlink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6.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початку</w:t>
      </w:r>
      <w:proofErr w:type="gram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домовляється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дітьми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„море“, а „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пароплав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—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стінка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лава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колода.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(„пташки“)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перелітають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через „море“. Учитель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вимовляє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„У-у-у!“,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означає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завивання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бурі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„пташки“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рятуються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„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пароплаві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“. Учитель повинен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стежити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піднімаючись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гімнастичну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стінку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не пропускали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щаблі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не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наштовхувались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одне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одного. Коли „буря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вщухне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“, „пташки“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знову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„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літають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“.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"Тихо-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гучно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B4DFE" w:rsidRPr="00AB4DFE" w:rsidRDefault="00AB4DFE" w:rsidP="00AB4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внутрішнє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зовнішнє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лунає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неголосно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йдуть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тихо на носках, на голосну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музику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стройовим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кроком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 потреби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попередньо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показує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його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зупиняється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після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неголосного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звучання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внутрішнього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квацають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зовнішнього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 і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навпаки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Якщо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заквацали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то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повинен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підвести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руку. Заборонено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квацати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гравців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раніше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зупиниться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музика</w:t>
      </w:r>
      <w:proofErr w:type="spellEnd"/>
      <w:r w:rsidRPr="00AB4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B4DFE" w:rsidRPr="00AB4DFE" w:rsidRDefault="00AB4DFE" w:rsidP="00F4691F">
      <w:pPr>
        <w:rPr>
          <w:color w:val="FF0000"/>
        </w:rPr>
      </w:pPr>
      <w:proofErr w:type="spellStart"/>
      <w:r w:rsidRPr="00AB4DFE">
        <w:rPr>
          <w:color w:val="FF0000"/>
          <w:sz w:val="27"/>
          <w:szCs w:val="27"/>
        </w:rPr>
        <w:t>Бажаю</w:t>
      </w:r>
      <w:proofErr w:type="spellEnd"/>
      <w:r w:rsidRPr="00AB4DFE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AB4DFE">
        <w:rPr>
          <w:color w:val="FF0000"/>
          <w:sz w:val="27"/>
          <w:szCs w:val="27"/>
        </w:rPr>
        <w:t>міцного</w:t>
      </w:r>
      <w:proofErr w:type="spellEnd"/>
      <w:r w:rsidRPr="00AB4DFE">
        <w:rPr>
          <w:color w:val="FF0000"/>
          <w:sz w:val="27"/>
          <w:szCs w:val="27"/>
        </w:rPr>
        <w:t xml:space="preserve"> </w:t>
      </w:r>
      <w:proofErr w:type="spellStart"/>
      <w:r w:rsidRPr="00AB4DFE">
        <w:rPr>
          <w:color w:val="FF0000"/>
          <w:sz w:val="27"/>
          <w:szCs w:val="27"/>
        </w:rPr>
        <w:t>здоров’я</w:t>
      </w:r>
      <w:proofErr w:type="spellEnd"/>
      <w:r w:rsidRPr="00AB4DFE">
        <w:rPr>
          <w:color w:val="FF0000"/>
          <w:sz w:val="27"/>
          <w:szCs w:val="27"/>
        </w:rPr>
        <w:t>!</w:t>
      </w:r>
    </w:p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41370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B4DFE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67E5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7nsp58w28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ssjrnqPnGQ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2024-06-23T05:18:00Z</dcterms:created>
  <dcterms:modified xsi:type="dcterms:W3CDTF">2024-09-06T12:17:00Z</dcterms:modified>
</cp:coreProperties>
</file>