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3C" w:rsidRDefault="000A473C" w:rsidP="00356C1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2878A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04</w:t>
      </w:r>
      <w:bookmarkStart w:id="0" w:name="_GoBack"/>
      <w:bookmarkEnd w:id="0"/>
      <w:r w:rsidRPr="000A473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0A473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0A473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0A473C" w:rsidRPr="000A473C" w:rsidRDefault="000A473C" w:rsidP="000A473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0A473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0A473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0A473C" w:rsidRPr="000A473C" w:rsidRDefault="000A473C" w:rsidP="000A473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0A473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</w:rPr>
        <w:t xml:space="preserve">О.В. ТМЗ. 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Загально-розвивальні   вправи   з  </w:t>
      </w:r>
      <w:proofErr w:type="spellStart"/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обручем</w:t>
      </w:r>
      <w:proofErr w:type="spellEnd"/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. ЗФП. Ходьба   на підвищеній  опорі   з   різними   положеннями   рук,  чергую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softHyphen/>
        <w:t xml:space="preserve">чи з присіданнями, нахилами. «Човниковий» біг 4 х </w:t>
      </w:r>
      <w:smartTag w:uri="urn:schemas-microsoft-com:office:smarttags" w:element="metricconverter">
        <w:smartTagPr>
          <w:attr w:name="ProductID" w:val="9 м"/>
        </w:smartTagPr>
        <w:r w:rsidRPr="000A473C">
          <w:rPr>
            <w:rFonts w:ascii="Times New Roman" w:eastAsia="Times New Roman" w:hAnsi="Times New Roman" w:cs="Times New Roman"/>
            <w:b/>
            <w:i/>
            <w:color w:val="00B0F0"/>
            <w:sz w:val="28"/>
            <w:szCs w:val="28"/>
            <w:lang w:val="uk-UA"/>
          </w:rPr>
          <w:t>9 м</w:t>
        </w:r>
      </w:smartTag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0A473C">
          <w:rPr>
            <w:rFonts w:ascii="Times New Roman" w:eastAsia="Times New Roman" w:hAnsi="Times New Roman" w:cs="Times New Roman"/>
            <w:b/>
            <w:i/>
            <w:color w:val="00B0F0"/>
            <w:sz w:val="28"/>
            <w:szCs w:val="28"/>
            <w:lang w:val="uk-UA"/>
          </w:rPr>
          <w:t>10 м</w:t>
        </w:r>
      </w:smartTag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.  </w:t>
      </w:r>
      <w:r w:rsidRPr="000A473C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>Рухливі ігри та естафети</w:t>
      </w:r>
      <w:r w:rsidRPr="000A473C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.</w:t>
      </w:r>
    </w:p>
    <w:p w:rsidR="000A473C" w:rsidRPr="000A473C" w:rsidRDefault="000A473C" w:rsidP="000A473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продовжувати формувати інформаційно-цифрову компетентність, а саме, 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технологій; 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ознайомити з 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комплексом загально-розвиваючих вправ  з </w:t>
      </w:r>
      <w:proofErr w:type="spellStart"/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обручем</w:t>
      </w:r>
      <w:proofErr w:type="spellEnd"/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;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тренувати 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у ходьбі   на підвищеній  опорі   з   різними   положеннями   рук,  чергую</w:t>
      </w:r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softHyphen/>
        <w:t xml:space="preserve">чи з присіданнями, нахилами; розвивати уміння і навички «човникового» бігу 4 х </w:t>
      </w:r>
      <w:smartTag w:uri="urn:schemas-microsoft-com:office:smarttags" w:element="metricconverter">
        <w:smartTagPr>
          <w:attr w:name="ProductID" w:val="9 м"/>
        </w:smartTagPr>
        <w:r w:rsidRPr="000A473C">
          <w:rPr>
            <w:rFonts w:ascii="Times New Roman" w:eastAsia="Times New Roman" w:hAnsi="Times New Roman" w:cs="Times New Roman"/>
            <w:i/>
            <w:color w:val="7030A0"/>
            <w:sz w:val="28"/>
            <w:szCs w:val="28"/>
            <w:lang w:val="uk-UA"/>
          </w:rPr>
          <w:t>9 м</w:t>
        </w:r>
      </w:smartTag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0A473C">
          <w:rPr>
            <w:rFonts w:ascii="Times New Roman" w:eastAsia="Times New Roman" w:hAnsi="Times New Roman" w:cs="Times New Roman"/>
            <w:i/>
            <w:color w:val="7030A0"/>
            <w:sz w:val="28"/>
            <w:szCs w:val="28"/>
            <w:lang w:val="uk-UA"/>
          </w:rPr>
          <w:t>10 м,</w:t>
        </w:r>
      </w:smartTag>
      <w:r w:rsidRPr="000A473C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 нахилу тулуба в різних напрямках у положенні стоячи</w:t>
      </w:r>
      <w:r w:rsidRPr="000A473C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</w:t>
      </w:r>
      <w:r w:rsidRPr="000A473C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0A473C" w:rsidRDefault="000A473C" w:rsidP="000A47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473C" w:rsidRDefault="000A473C" w:rsidP="000A47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:rsidR="000A473C" w:rsidRPr="000A473C" w:rsidRDefault="000A473C" w:rsidP="000A47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A473C" w:rsidRDefault="000A473C" w:rsidP="000A473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0A473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56C18" w:rsidRPr="000A473C" w:rsidRDefault="00356C18" w:rsidP="000A473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</w:p>
    <w:p w:rsidR="00356C18" w:rsidRPr="000A473C" w:rsidRDefault="00356C18" w:rsidP="00356C18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56C18" w:rsidRPr="00356C18" w:rsidRDefault="002878A7" w:rsidP="00356C18">
      <w:pPr>
        <w:spacing w:after="0"/>
        <w:rPr>
          <w:rStyle w:val="a3"/>
          <w:lang w:val="uk-UA"/>
        </w:rPr>
      </w:pPr>
      <w:hyperlink r:id="rId5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356C18" w:rsidRP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356C18" w:rsidRPr="000A473C" w:rsidRDefault="000A473C" w:rsidP="000A473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356C18" w:rsidRPr="000A47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вправи: </w:t>
      </w:r>
    </w:p>
    <w:p w:rsidR="00356C18" w:rsidRPr="000A473C" w:rsidRDefault="00356C18" w:rsidP="00356C18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i/>
          <w:sz w:val="28"/>
          <w:szCs w:val="28"/>
          <w:lang w:val="uk-UA"/>
        </w:rPr>
        <w:t>шикування в шеренгу, колону</w:t>
      </w:r>
    </w:p>
    <w:p w:rsidR="00356C18" w:rsidRDefault="00356C18" w:rsidP="00356C18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89A9B0" wp14:editId="0B3F95CA">
            <wp:extent cx="5412635" cy="2371061"/>
            <wp:effectExtent l="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243"/>
                    <a:stretch/>
                  </pic:blipFill>
                  <pic:spPr bwMode="auto">
                    <a:xfrm>
                      <a:off x="0" y="0"/>
                      <a:ext cx="5438186" cy="238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C18" w:rsidRPr="000A473C" w:rsidRDefault="00356C18" w:rsidP="00356C18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A473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повороти праворуч, ліворуч, кругом</w:t>
      </w:r>
    </w:p>
    <w:p w:rsidR="00356C18" w:rsidRDefault="00356C18" w:rsidP="00356C18">
      <w:pPr>
        <w:tabs>
          <w:tab w:val="left" w:pos="0"/>
        </w:tabs>
        <w:spacing w:after="0"/>
        <w:rPr>
          <w:lang w:val="uk-UA"/>
        </w:rPr>
      </w:pPr>
      <w:r>
        <w:rPr>
          <w:lang w:val="uk-UA"/>
        </w:rPr>
        <w:t xml:space="preserve">    </w:t>
      </w:r>
      <w:r>
        <w:rPr>
          <w:noProof/>
          <w:lang w:val="uk-UA" w:eastAsia="uk-UA"/>
        </w:rPr>
        <w:drawing>
          <wp:inline distT="0" distB="0" distL="0" distR="0">
            <wp:extent cx="3771900" cy="1819275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1314450" cy="1876425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356C18" w:rsidRDefault="00356C18" w:rsidP="00356C18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473C" w:rsidRPr="000A473C" w:rsidRDefault="00356C18" w:rsidP="00356C18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A473C">
        <w:rPr>
          <w:rFonts w:ascii="Times New Roman" w:hAnsi="Times New Roman"/>
          <w:i/>
          <w:sz w:val="28"/>
          <w:szCs w:val="28"/>
          <w:lang w:val="uk-UA"/>
        </w:rPr>
        <w:t>різновиди ходьби і бігу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56C18" w:rsidRDefault="002878A7" w:rsidP="000A473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hyperlink r:id="rId9" w:history="1">
        <w:r w:rsidR="00356C18" w:rsidRPr="00FC492B"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 w:rsidR="00356C1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56C18" w:rsidRPr="000A473C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0A473C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Загально-розвивальні   вправи  з  </w:t>
      </w:r>
      <w:proofErr w:type="spellStart"/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обручем</w:t>
      </w:r>
      <w:proofErr w:type="spellEnd"/>
      <w:r w:rsidR="00356C18" w:rsidRPr="000A47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  </w:t>
      </w:r>
    </w:p>
    <w:p w:rsidR="00356C18" w:rsidRDefault="002878A7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356C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Pr="00E20AE7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0AE7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356C18" w:rsidRPr="00E20AE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Ходьба   на підвищеній  опорі   з   різними   положеннями   рук,  чергую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чи з присіданнями, нахилами.</w:t>
      </w:r>
    </w:p>
    <w:p w:rsidR="00356C18" w:rsidRDefault="002878A7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https://youtu.be/HY8guqLQtMI</w:t>
        </w:r>
      </w:hyperlink>
      <w:r w:rsidR="00356C1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B057E9" w:rsidRDefault="00B057E9" w:rsidP="00356C1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648075" cy="1743075"/>
            <wp:effectExtent l="19050" t="0" r="0" b="0"/>
            <wp:docPr id="328" name="Рисунок 328" descr="План – конспект уроку Вправи для оволодіння навичками пересув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План – конспект уроку Вправи для оволодіння навичками пересувань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18" cy="174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7E9"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2066925" cy="1857375"/>
            <wp:effectExtent l="19050" t="0" r="9525" b="0"/>
            <wp:docPr id="331" name="Рисунок 33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BB" w:rsidRPr="00C05FBB" w:rsidRDefault="00C05FBB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14550" cy="1714500"/>
            <wp:effectExtent l="19050" t="0" r="0" b="0"/>
            <wp:docPr id="334" name="Рисунок 334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667125" cy="1704975"/>
            <wp:effectExtent l="19050" t="0" r="9525" b="0"/>
            <wp:docPr id="337" name="Рисунок 337" descr="КЛАС - МЕТОДИКА НАВЧАННЯ ФІЗИЧНОЇ КУЛЬТУРИ. ГІМНАСТИКА - Підручники для 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КЛАС - МЕТОДИКА НАВЧАННЯ ФІЗИЧНОЇ КУЛЬТУРИ. ГІМНАСТИКА - Підручники для 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E20AE7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0AE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356C18" w:rsidRPr="00E20AE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«Човниковий» біг 4 х </w:t>
      </w:r>
      <w:smartTag w:uri="urn:schemas-microsoft-com:office:smarttags" w:element="metricconverter">
        <w:smartTagPr>
          <w:attr w:name="ProductID" w:val="9 м"/>
        </w:smartTagPr>
        <w:r w:rsidR="00356C18" w:rsidRPr="00E20AE7">
          <w:rPr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9 м</w:t>
        </w:r>
      </w:smartTag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.  </w:t>
      </w:r>
    </w:p>
    <w:p w:rsidR="00356C18" w:rsidRDefault="002878A7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356C1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https://youtu.be/4gBbc93Fztg</w:t>
        </w:r>
      </w:hyperlink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857750" cy="2876550"/>
            <wp:effectExtent l="19050" t="0" r="0" b="0"/>
            <wp:docPr id="7" name="Рисунок 7" descr="Човниковий біг - техніка та правила виконання (відео ур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овниковий біг - техніка та правила виконання (відео урок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0AE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«Човниковий» біг  3 х </w:t>
      </w:r>
      <w:smartTag w:uri="urn:schemas-microsoft-com:office:smarttags" w:element="metricconverter">
        <w:smartTagPr>
          <w:attr w:name="ProductID" w:val="10 м"/>
        </w:smartTagPr>
        <w:r w:rsidRPr="00E20AE7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10 м</w:t>
        </w:r>
      </w:smartTag>
      <w:r w:rsidRPr="00E20AE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hyperlink r:id="rId18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https://youtu.be/66kHN4dKaXc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638675" cy="2447925"/>
            <wp:effectExtent l="19050" t="0" r="9525" b="0"/>
            <wp:docPr id="8" name="Рисунок 1" descr="Челночный бег 10х10 и 3х10: техника выполнения и как правильно бег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елночный бег 10х10 и 3х10: техника выполнения и как правильно бегат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E20AE7" w:rsidRDefault="001F77BF" w:rsidP="00356C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Нахили тулуба в різних напрямках у положенні стоячи.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590800" cy="1676400"/>
            <wp:effectExtent l="19050" t="0" r="0" b="0"/>
            <wp:docPr id="9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2686050" cy="1676400"/>
            <wp:effectExtent l="19050" t="0" r="0" b="0"/>
            <wp:docPr id="10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BB" w:rsidRDefault="00C05FBB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noProof/>
          <w:lang w:val="uk-UA" w:eastAsia="uk-UA"/>
        </w:rPr>
        <w:drawing>
          <wp:inline distT="0" distB="0" distL="0" distR="0">
            <wp:extent cx="2171700" cy="1781175"/>
            <wp:effectExtent l="19050" t="0" r="0" b="0"/>
            <wp:docPr id="340" name="Рисунок 340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56C18">
        <w:rPr>
          <w:noProof/>
          <w:lang w:val="uk-UA" w:eastAsia="uk-UA"/>
        </w:rPr>
        <w:drawing>
          <wp:inline distT="0" distB="0" distL="0" distR="0">
            <wp:extent cx="2628900" cy="1733550"/>
            <wp:effectExtent l="19050" t="0" r="0" b="0"/>
            <wp:docPr id="11" name="Рисунок 10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E20AE7" w:rsidRDefault="001F77BF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356C18" w:rsidRPr="00E20AE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Рухливі ігри вдома</w:t>
      </w:r>
      <w:r w:rsidR="00356C18" w:rsidRPr="00E20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356C18" w:rsidRDefault="002878A7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24" w:history="1">
        <w:r w:rsidR="00356C1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https://youtu.be/qh9BpywHYok</w:t>
        </w:r>
      </w:hyperlink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B057E9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2209096"/>
            <wp:effectExtent l="19050" t="0" r="3175" b="0"/>
            <wp:docPr id="325" name="Рисунок 325" descr="Блог майбутнього вихователя ДНЗ: Методика фізичного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Блог майбутнього вихователя ДНЗ: Методика фізичного виховання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Default="00356C18" w:rsidP="00356C18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Пам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ятай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:</w:t>
      </w:r>
    </w:p>
    <w:p w:rsidR="00356C18" w:rsidRDefault="00356C18" w:rsidP="00356C18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Хто день починає з зарядки, у того здоров</w:t>
      </w:r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</w:rPr>
        <w:t>’</w:t>
      </w:r>
      <w:r>
        <w:rPr>
          <w:rFonts w:ascii="Times New Roman" w:eastAsia="Times New Roman" w:hAnsi="Times New Roman" w:cs="Times New Roman"/>
          <w:b/>
          <w:i/>
          <w:color w:val="0070C0"/>
          <w:sz w:val="36"/>
          <w:szCs w:val="36"/>
          <w:lang w:val="uk-UA"/>
        </w:rPr>
        <w:t>я в порядку.</w:t>
      </w:r>
    </w:p>
    <w:p w:rsidR="00E20AE7" w:rsidRPr="00E20AE7" w:rsidRDefault="00E20AE7" w:rsidP="00356C18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E20AE7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Бажаю гарного настрою та міцного здоров’я!!!</w:t>
      </w:r>
    </w:p>
    <w:p w:rsidR="001A2EA4" w:rsidRPr="00356C18" w:rsidRDefault="001A2EA4">
      <w:pPr>
        <w:rPr>
          <w:lang w:val="uk-UA"/>
        </w:rPr>
      </w:pPr>
    </w:p>
    <w:sectPr w:rsidR="001A2EA4" w:rsidRPr="00356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B1D1D"/>
    <w:multiLevelType w:val="hybridMultilevel"/>
    <w:tmpl w:val="532C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FA926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56C18"/>
    <w:rsid w:val="000409B5"/>
    <w:rsid w:val="000A473C"/>
    <w:rsid w:val="001A2EA4"/>
    <w:rsid w:val="001F77BF"/>
    <w:rsid w:val="002878A7"/>
    <w:rsid w:val="00356C18"/>
    <w:rsid w:val="00B057E9"/>
    <w:rsid w:val="00B41B69"/>
    <w:rsid w:val="00C05FBB"/>
    <w:rsid w:val="00E2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A1F46A"/>
  <w15:docId w15:val="{2DC67E1C-DC4C-4503-BBED-8446ED6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6C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6C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hyperlink" Target="https://youtu.be/66kHN4dKaX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youtu.be/4gBbc93Fztg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Y8guqLQtMI" TargetMode="External"/><Relationship Id="rId24" Type="http://schemas.openxmlformats.org/officeDocument/2006/relationships/hyperlink" Target="https://youtu.be/qh9BpywHYok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10" Type="http://schemas.openxmlformats.org/officeDocument/2006/relationships/hyperlink" Target="https://youtu.be/yV0sRctHkPU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youtu.be/9qMvNhH07TA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1630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</cp:revision>
  <dcterms:created xsi:type="dcterms:W3CDTF">2022-11-20T11:27:00Z</dcterms:created>
  <dcterms:modified xsi:type="dcterms:W3CDTF">2024-11-27T15:36:00Z</dcterms:modified>
</cp:coreProperties>
</file>