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4B48" w14:textId="2F95846F" w:rsidR="00AF4114" w:rsidRPr="00AF4114" w:rsidRDefault="00301484" w:rsidP="00984800">
      <w:pPr>
        <w:spacing w:after="120" w:line="240" w:lineRule="auto"/>
        <w:ind w:left="-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</w:t>
      </w:r>
      <w:r w:rsidR="00984800">
        <w:rPr>
          <w:rFonts w:ascii="Times New Roman" w:hAnsi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/>
          <w:b/>
          <w:sz w:val="28"/>
          <w:szCs w:val="28"/>
          <w:lang w:val="uk-UA"/>
        </w:rPr>
        <w:t>.01.2025</w:t>
      </w:r>
      <w:r w:rsidR="00AF411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AF411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984800">
        <w:rPr>
          <w:rFonts w:ascii="Times New Roman" w:hAnsi="Times New Roman"/>
          <w:b/>
          <w:sz w:val="28"/>
          <w:szCs w:val="28"/>
          <w:lang w:val="uk-UA"/>
        </w:rPr>
        <w:t>А</w:t>
      </w:r>
      <w:r w:rsidR="00AF411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AF4114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984800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984800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C8CDF66" w14:textId="77777777" w:rsidR="00301484" w:rsidRPr="00301484" w:rsidRDefault="00301484" w:rsidP="00984800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23632885" w14:textId="77777777" w:rsidR="00907C6E" w:rsidRPr="00907C6E" w:rsidRDefault="00DA647B" w:rsidP="00984800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AF411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907C6E" w:rsidRPr="00AF411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="00907C6E" w:rsidRPr="00AF411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Звірополіс</w:t>
      </w:r>
      <w:proofErr w:type="spellEnd"/>
      <w:r w:rsidR="00907C6E" w:rsidRPr="00AF411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Упор на поперечині. Ведення м’яча. Рухлива гра «</w:t>
      </w:r>
      <w:proofErr w:type="spellStart"/>
      <w:r w:rsidR="00907C6E" w:rsidRPr="00AF411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Артбол</w:t>
      </w:r>
      <w:proofErr w:type="spellEnd"/>
      <w:r w:rsidR="00907C6E" w:rsidRPr="00AF411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</w:p>
    <w:p w14:paraId="2E162F57" w14:textId="77777777" w:rsidR="00907C6E" w:rsidRPr="00984800" w:rsidRDefault="00907C6E" w:rsidP="00984800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2422D8DA" w14:textId="77777777" w:rsidR="00907C6E" w:rsidRPr="00984800" w:rsidRDefault="00907C6E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1. Навчити упору на поперечині.</w:t>
      </w:r>
    </w:p>
    <w:p w14:paraId="248DFC43" w14:textId="77777777" w:rsidR="00984800" w:rsidRDefault="00907C6E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2. Навчити ведення м’яча на місці та під час ходьби правою та лівою рукою. </w:t>
      </w:r>
    </w:p>
    <w:p w14:paraId="67E5D82B" w14:textId="761359B3" w:rsidR="00907C6E" w:rsidRP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C6E" w:rsidRPr="00984800">
        <w:rPr>
          <w:rFonts w:ascii="Times New Roman" w:hAnsi="Times New Roman" w:cs="Times New Roman"/>
          <w:sz w:val="28"/>
          <w:szCs w:val="28"/>
          <w:lang w:val="uk-UA"/>
        </w:rPr>
        <w:t>3. Сприяти розвитку спритності рухливою грою «</w:t>
      </w:r>
      <w:proofErr w:type="spellStart"/>
      <w:r w:rsidR="00907C6E" w:rsidRPr="00984800">
        <w:rPr>
          <w:rFonts w:ascii="Times New Roman" w:hAnsi="Times New Roman" w:cs="Times New Roman"/>
          <w:sz w:val="28"/>
          <w:szCs w:val="28"/>
          <w:lang w:val="uk-UA"/>
        </w:rPr>
        <w:t>Артбол</w:t>
      </w:r>
      <w:proofErr w:type="spellEnd"/>
      <w:r w:rsidR="00907C6E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42B77FF1" w14:textId="77777777" w:rsid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A2D391" w14:textId="5F650D2E" w:rsidR="00907C6E" w:rsidRPr="00984800" w:rsidRDefault="00907C6E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свисток,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, м’ячі баскетбольні, поперечина, волейбольний м’яч. </w:t>
      </w:r>
    </w:p>
    <w:p w14:paraId="5D25D755" w14:textId="77777777" w:rsid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9B5BBC" w14:textId="0FC2D011" w:rsidR="00907C6E" w:rsidRPr="00984800" w:rsidRDefault="00907C6E" w:rsidP="00984800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2F1B1117" w14:textId="77777777" w:rsidR="00DA647B" w:rsidRPr="00984800" w:rsidRDefault="00907C6E" w:rsidP="00984800">
      <w:pPr>
        <w:spacing w:after="0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Місто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Звірополіс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  — це місце, де хижаки і  травоїдні живуть у  мирі та  злагоді. Кролиця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Джуді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Хопс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є громадянкою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Звірополіса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. Вона з дитинства мріяла стати поліцейським.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Джуді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зважилася здійснити свою мрію, пройшовши важку підготовку з відзнакою в поліцейській академії. Але для цього вона багато працювала. Кролиця читала і займалася спортом.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Джуді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багато тренувалася бігати, тому їй зовсім не складно наздогнати порушника громадського порядку.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Джуді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любить виконувати вправи для зміцнення рук, аби стати сильною та вправною. Дітям слід здогадатись, за мотивами якого мультфільму проводиться урок</w:t>
      </w:r>
    </w:p>
    <w:p w14:paraId="3C6B785F" w14:textId="77777777" w:rsidR="00DA647B" w:rsidRPr="00984800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F5A643" w14:textId="77777777" w:rsidR="00DA647B" w:rsidRPr="00984800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47F81256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І. ПІДГОТОВЧА ЧАСТИНА (12—15 хв)</w:t>
      </w:r>
    </w:p>
    <w:p w14:paraId="12E4375A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582C3476" w14:textId="77777777" w:rsidR="00DA647B" w:rsidRPr="00984800" w:rsidRDefault="009F2B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9848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7CD27D6A" w14:textId="77777777" w:rsidR="00984800" w:rsidRDefault="00984800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E5789F" w14:textId="550D5DC0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2. Шикування у шеренгу. Організаційні вправи.</w:t>
      </w:r>
    </w:p>
    <w:p w14:paraId="285138DD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4EFF4C9A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6A602409" w14:textId="77777777" w:rsidR="00984800" w:rsidRDefault="00984800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2A9360" w14:textId="32225693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3. Різновиди ходьби та бігу.</w:t>
      </w:r>
    </w:p>
    <w:p w14:paraId="0364A524" w14:textId="77777777" w:rsidR="00DA647B" w:rsidRPr="00984800" w:rsidRDefault="009F2BE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9848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472012B2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347A0E7B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498A5A07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5BAC941C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06BAE0A6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4A48F80D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6C60E9F4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біг галопом (30 с); </w:t>
      </w:r>
    </w:p>
    <w:p w14:paraId="5CFC30AC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с). </w:t>
      </w:r>
    </w:p>
    <w:p w14:paraId="51E41A37" w14:textId="77777777" w:rsidR="00DA647B" w:rsidRPr="00984800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ОМВ. Стежити за правильністю виконання. Перешикування на 1—2 (1—3) (для утворення двох (трьох) шеренг).</w:t>
      </w:r>
    </w:p>
    <w:p w14:paraId="693A538E" w14:textId="77777777" w:rsidR="00984800" w:rsidRDefault="00984800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CE80C1" w14:textId="055356EC" w:rsidR="00907C6E" w:rsidRPr="00984800" w:rsidRDefault="00DA647B" w:rsidP="0098480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4. Комплекс ЗРВ на місці</w:t>
      </w:r>
      <w:r w:rsidR="00907C6E" w:rsidRPr="009848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907C6E" w:rsidRPr="009848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https://drive.google.com/file/d/1vW44eFo7yJggvLVHMfBJZuThsBTEEDcV/view?usp=drive_web&amp;authuser=0</w:t>
        </w:r>
      </w:hyperlink>
      <w:r w:rsidR="00907C6E" w:rsidRPr="009848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B2E3E9C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1. Ходьба на місці (30 с). Темп виконання спокійний.</w:t>
      </w:r>
    </w:p>
    <w:p w14:paraId="2824BFFD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14:paraId="24E6142B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14:paraId="29A0857F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14:paraId="0E2E24BE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5. В. п. — стоячи ноги на ширині плечей, руки вперед. Повороти тулуба праворуч і ліворуч (по 8 р.). </w:t>
      </w:r>
    </w:p>
    <w:p w14:paraId="1B444B11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14:paraId="26008DF0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14:paraId="7E5203F4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8. В. п. — стоячи ноги разом, руки на пояс. Присідання (20 р.). Темп виконання середній. </w:t>
      </w:r>
    </w:p>
    <w:p w14:paraId="2B6EAAB1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9. В. п. — сидячи ноги разом. Нахили вперед, торкаючись пальців ніг (8 р., ноги не згинати). </w:t>
      </w:r>
    </w:p>
    <w:p w14:paraId="4F97164D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14:paraId="723F652E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11. В. п. — стоячи ноги разом, руки на пояс. Стрибки на одній і обох ногах. (Тривалість виконання — 1 хв.) </w:t>
      </w:r>
    </w:p>
    <w:p w14:paraId="0519946B" w14:textId="77777777" w:rsidR="00907C6E" w:rsidRPr="00984800" w:rsidRDefault="00907C6E" w:rsidP="0098480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14:paraId="4E736A07" w14:textId="77777777" w:rsidR="00984800" w:rsidRDefault="00984800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5F8657" w14:textId="25E7F374" w:rsidR="00DA647B" w:rsidRPr="00984800" w:rsidRDefault="00DA647B" w:rsidP="0098480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B19DA9" w14:textId="77777777" w:rsidR="00EF385A" w:rsidRPr="00984800" w:rsidRDefault="00EF385A" w:rsidP="0098480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1.Ведення м’яча на місці та під час ходьби правою та лівою рукою</w:t>
      </w:r>
    </w:p>
    <w:p w14:paraId="20FA1F02" w14:textId="77777777" w:rsidR="00EF385A" w:rsidRPr="00984800" w:rsidRDefault="009F2BEB" w:rsidP="0098480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F385A" w:rsidRPr="00984800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https://www.youtube.com/watch?v=-7eViHbUOyQ</w:t>
        </w:r>
      </w:hyperlink>
      <w:r w:rsidR="00EF385A" w:rsidRPr="009848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6845590" w14:textId="017D5B63" w:rsidR="00EF385A" w:rsidRPr="00984800" w:rsidRDefault="00EF385A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480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1. Учні стоять на місці, тулуб нахилений уперед. Ноги зігнуті в колінних суглобах. Передпліччя паралельні підлозі, пальці розчепірені максимально. Рух 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14:paraId="0DD333E2" w14:textId="5BB9C9BE" w:rsidR="00EF385A" w:rsidRP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EF385A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2. Ведення м’яча на місці (лівою — правою) рукою. </w:t>
      </w:r>
    </w:p>
    <w:p w14:paraId="7A7A0BE9" w14:textId="21624BAF" w:rsidR="00EF385A" w:rsidRP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F385A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3. Те саме, але руки змінювати за сигналом. </w:t>
      </w:r>
    </w:p>
    <w:p w14:paraId="3727ED4B" w14:textId="2876CC02" w:rsidR="00EF385A" w:rsidRP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F385A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4. Ведення м’яча на місці (лівою — правою) рукою з різною висотою відскоку. </w:t>
      </w:r>
    </w:p>
    <w:p w14:paraId="11C735A2" w14:textId="00ABA8EA" w:rsidR="00EF385A" w:rsidRP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F385A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5. Довільне ведення м’яча у ходьбі по прямій до певного орієнтира. </w:t>
      </w:r>
    </w:p>
    <w:p w14:paraId="22614419" w14:textId="77777777" w:rsidR="00EF385A" w:rsidRPr="00984800" w:rsidRDefault="00EF385A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2.Упор на поперечині ОМВ.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87E280F" w14:textId="77777777" w:rsidR="00EF385A" w:rsidRPr="00984800" w:rsidRDefault="00EF385A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14:paraId="2CEA7C84" w14:textId="77777777" w:rsid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D38B08" w14:textId="547BD014" w:rsidR="00DA647B" w:rsidRPr="00984800" w:rsidRDefault="00DA647B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 (7—8 хв)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089ABF7" w14:textId="2E93EFF8" w:rsidR="00EF385A" w:rsidRPr="00984800" w:rsidRDefault="00DA647B" w:rsidP="00984800">
      <w:pPr>
        <w:pStyle w:val="a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Рухлива гра</w:t>
      </w:r>
      <w:r w:rsidR="00EF385A" w:rsidRPr="00984800">
        <w:rPr>
          <w:lang w:val="uk-UA"/>
        </w:rPr>
        <w:t xml:space="preserve"> </w:t>
      </w:r>
      <w:r w:rsidR="00EF385A" w:rsidRPr="0098480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EF385A" w:rsidRPr="00984800">
        <w:rPr>
          <w:rFonts w:ascii="Times New Roman" w:hAnsi="Times New Roman" w:cs="Times New Roman"/>
          <w:b/>
          <w:sz w:val="28"/>
          <w:szCs w:val="28"/>
          <w:lang w:val="uk-UA"/>
        </w:rPr>
        <w:t>Артбол</w:t>
      </w:r>
      <w:proofErr w:type="spellEnd"/>
      <w:r w:rsidR="00EF385A" w:rsidRPr="0098480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EF385A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(за спрощеними правилами) </w:t>
      </w:r>
    </w:p>
    <w:p w14:paraId="4C96F886" w14:textId="7EE3942F" w:rsidR="00EF385A" w:rsidRPr="00984800" w:rsidRDefault="00984800" w:rsidP="00984800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EF385A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гравців у кожній команді однакова (на чолі з капітаном). Майданчик для гри — прямокутник 18 × 9 м (можна використовувати для цього волейбольний майданчик без сітки). Майданчик розділений середньої лінією навпіл, кожна половина — це сектор однієї команди. Менші (далекі від середньої лінії) сторони поля — лінії капітанів. М’яч — волейбольний. Завдання кожної команди: кидком м’яча влучати у гравців команди суперників — «вибивати» їх з поля. Перед початком гри між командами розігрують майданчик і м’яч (право першого кидка). Гру починає капітан. Він стає на лінії капітанів по інший бік від сектора супротивників. «Вибивати» гравців можна тільки після третього пасу (м’яч передають як усередині сектора, так і на лінію капітанів), робити це можуть і капітан, і члени команди. «Вибиті» гравці йдуть з поля на лінію капітана своєї команди. Якщо один з них «вибиває» гравця команди-суперниці, то повертається на поле. Після першого ж «вибитого» гравця своєї команди капітан іде зі свого місця й виходить у поле. Якщо «полонені» зуміли повернутися на поле й на лінії капітана нікого не залишилося, туди повертається капітан. Гра триває до «вибивання» всіх гравців однієї команди, або протягом певного часу (5—15 хв) із підрахунком «вибитих» гравців у кожній команді. </w:t>
      </w:r>
    </w:p>
    <w:p w14:paraId="56C905B2" w14:textId="77777777" w:rsidR="00EF385A" w:rsidRPr="00984800" w:rsidRDefault="00EF385A" w:rsidP="0098480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Повні правила гри </w:t>
      </w:r>
    </w:p>
    <w:p w14:paraId="78EC4F68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Гравець уважається «вибитим», якщо м’яч, торкнувшись його, впав на майданчик або за його межами; </w:t>
      </w:r>
    </w:p>
    <w:p w14:paraId="1CAF4F81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, який торкнувся землі, «вибити» гравця не можна; </w:t>
      </w:r>
    </w:p>
    <w:p w14:paraId="0C89D21F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якщо м’яч торкнувся гравця, а потім, не торкнувшись землі, був спійманий його товаришем по команді, то гравець залишається на полі; </w:t>
      </w:r>
    </w:p>
    <w:p w14:paraId="1E4EA2F7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якщо м’яч торкнувся відразу декількох гравців і впав на поле, то всі гравці йдуть з поля. Якщо м’яч спіймали, то вони залишаються на полі; </w:t>
      </w:r>
    </w:p>
    <w:p w14:paraId="49CE9DF2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«полонений» виходить на поле один незалежно від кількості «вибитих» гравців, яких він «вибив»; </w:t>
      </w:r>
    </w:p>
    <w:p w14:paraId="168E19F1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капітан команди, «вибитий» із поля, йде на лінію капітана на правах рядового гравця; </w:t>
      </w:r>
    </w:p>
    <w:p w14:paraId="648601E6" w14:textId="77777777" w:rsidR="00EF385A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«полонені» не мають права бити </w:t>
      </w:r>
      <w:proofErr w:type="spellStart"/>
      <w:r w:rsidRPr="00984800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із кута, за межами бічних обмежувальних ліній. У разі порушення цього правила м’яч переходить до суперників; </w:t>
      </w:r>
    </w:p>
    <w:p w14:paraId="0403BC1C" w14:textId="77777777" w:rsidR="00DA647B" w:rsidRPr="00984800" w:rsidRDefault="00EF385A" w:rsidP="00984800">
      <w:pPr>
        <w:pStyle w:val="aa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>якщо м’яч вийшов за межі майданчика, то його передають на лінію того капітана, до якого ближче знаходиться (відносно до середньої лінії майданчика).</w:t>
      </w:r>
    </w:p>
    <w:p w14:paraId="459B720B" w14:textId="77777777" w:rsidR="00984800" w:rsidRDefault="00984800" w:rsidP="0098480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5432B3" w14:textId="73B1F163" w:rsidR="00DA647B" w:rsidRPr="00984800" w:rsidRDefault="00DA647B" w:rsidP="00984800">
      <w:pPr>
        <w:pStyle w:val="a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800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EF385A" w:rsidRPr="009848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«Раз, два, три»</w:t>
      </w:r>
    </w:p>
    <w:p w14:paraId="1F29BD2B" w14:textId="77777777" w:rsidR="00EF385A" w:rsidRPr="00984800" w:rsidRDefault="009F2BEB" w:rsidP="00EF385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EF385A" w:rsidRPr="00984800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https://drive.google.com/file/d/160DzXHVutYVmZYErDlPQhutEbSj1n2xn/view?usp=drive_web&amp;authuser=0</w:t>
        </w:r>
      </w:hyperlink>
      <w:r w:rsidR="00EF385A" w:rsidRPr="009848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F4AE0AE" w14:textId="77777777" w:rsidR="00EF385A" w:rsidRPr="00984800" w:rsidRDefault="00EF385A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2F7C60" w14:textId="7ABE5E65" w:rsidR="00DA647B" w:rsidRPr="00984800" w:rsidRDefault="00984800" w:rsidP="00984800">
      <w:pPr>
        <w:spacing w:after="0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A647B" w:rsidRPr="00984800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</w:t>
      </w:r>
      <w:r w:rsidR="00DA647B" w:rsidRPr="00984800">
        <w:rPr>
          <w:b/>
          <w:lang w:val="uk-UA"/>
        </w:rPr>
        <w:t xml:space="preserve"> </w:t>
      </w:r>
      <w:r w:rsidR="00DA647B" w:rsidRPr="00984800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58C3439E" w14:textId="77777777" w:rsidR="00DA647B" w:rsidRPr="00984800" w:rsidRDefault="008E0433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84800">
        <w:rPr>
          <w:noProof/>
          <w:lang w:val="uk-UA"/>
        </w:rPr>
        <w:drawing>
          <wp:inline distT="0" distB="0" distL="0" distR="0" wp14:anchorId="01AB1803" wp14:editId="1BC4E4CA">
            <wp:extent cx="4195142" cy="3307742"/>
            <wp:effectExtent l="19050" t="0" r="0" b="0"/>
            <wp:docPr id="1" name="Рисунок 1" descr="Дети занимаются спортом, играют в волейбол и бегают в саду иллюстраций. |  Премиум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и занимаются спортом, играют в волейбол и бегают в саду иллюстраций. |  Премиум вектор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57" cy="330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5EEF2" w14:textId="77777777" w:rsidR="00DA647B" w:rsidRPr="00984800" w:rsidRDefault="00DA647B" w:rsidP="00DA647B">
      <w:pPr>
        <w:spacing w:after="0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 w:rsidRPr="0098480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Pr="0098480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</w:t>
      </w:r>
      <w:r w:rsidRPr="00984800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14:paraId="3CAC9EFE" w14:textId="77777777" w:rsidR="00DA647B" w:rsidRPr="00984800" w:rsidRDefault="00DA647B" w:rsidP="00DA647B">
      <w:pPr>
        <w:tabs>
          <w:tab w:val="left" w:pos="3740"/>
        </w:tabs>
        <w:jc w:val="center"/>
        <w:rPr>
          <w:rFonts w:ascii="Times New Roman" w:hAnsi="Times New Roman" w:cs="Times New Roman"/>
          <w:b/>
          <w:i/>
          <w:color w:val="2434CC"/>
          <w:sz w:val="44"/>
          <w:szCs w:val="44"/>
          <w:lang w:val="uk-UA"/>
        </w:rPr>
      </w:pPr>
      <w:r w:rsidRPr="00984800">
        <w:rPr>
          <w:rFonts w:ascii="Times New Roman" w:hAnsi="Times New Roman" w:cs="Times New Roman"/>
          <w:b/>
          <w:i/>
          <w:color w:val="2434CC"/>
          <w:sz w:val="44"/>
          <w:szCs w:val="44"/>
          <w:shd w:val="clear" w:color="auto" w:fill="FFFFFF"/>
          <w:lang w:val="uk-UA"/>
        </w:rPr>
        <w:t>Хто спортом займається, той сили набирається.</w:t>
      </w:r>
    </w:p>
    <w:p w14:paraId="455C5163" w14:textId="77777777" w:rsidR="00540C82" w:rsidRPr="00984800" w:rsidRDefault="00540C82">
      <w:pPr>
        <w:rPr>
          <w:lang w:val="uk-UA"/>
        </w:rPr>
      </w:pPr>
    </w:p>
    <w:sectPr w:rsidR="00540C82" w:rsidRPr="00984800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A2A0" w14:textId="77777777" w:rsidR="009F2BEB" w:rsidRDefault="009F2BEB" w:rsidP="00907C6E">
      <w:pPr>
        <w:spacing w:after="0" w:line="240" w:lineRule="auto"/>
      </w:pPr>
      <w:r>
        <w:separator/>
      </w:r>
    </w:p>
  </w:endnote>
  <w:endnote w:type="continuationSeparator" w:id="0">
    <w:p w14:paraId="10732BD2" w14:textId="77777777" w:rsidR="009F2BEB" w:rsidRDefault="009F2BEB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5FB7" w14:textId="77777777" w:rsidR="009F2BEB" w:rsidRDefault="009F2BEB" w:rsidP="00907C6E">
      <w:pPr>
        <w:spacing w:after="0" w:line="240" w:lineRule="auto"/>
      </w:pPr>
      <w:r>
        <w:separator/>
      </w:r>
    </w:p>
  </w:footnote>
  <w:footnote w:type="continuationSeparator" w:id="0">
    <w:p w14:paraId="7E896E1C" w14:textId="77777777" w:rsidR="009F2BEB" w:rsidRDefault="009F2BEB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3" w15:restartNumberingAfterBreak="0">
    <w:nsid w:val="7C680233"/>
    <w:multiLevelType w:val="hybridMultilevel"/>
    <w:tmpl w:val="84B6A79E"/>
    <w:lvl w:ilvl="0" w:tplc="5D469D4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301484"/>
    <w:rsid w:val="00540C82"/>
    <w:rsid w:val="008E0433"/>
    <w:rsid w:val="00905373"/>
    <w:rsid w:val="00907C6E"/>
    <w:rsid w:val="00984800"/>
    <w:rsid w:val="009F2BEB"/>
    <w:rsid w:val="00AD353E"/>
    <w:rsid w:val="00AF4114"/>
    <w:rsid w:val="00B660EC"/>
    <w:rsid w:val="00BB18CC"/>
    <w:rsid w:val="00DA647B"/>
    <w:rsid w:val="00EF385A"/>
    <w:rsid w:val="00F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30A1"/>
  <w15:docId w15:val="{803F66E0-8AFF-4BF8-834A-229E8AE0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60DzXHVutYVmZYErDlPQhutEbSj1n2xn/view?usp=drive_web&amp;authuser=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-7eViHbUO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W44eFo7yJggvLVHMfBJZuThsBTEEDcV/view?usp=drive_web&amp;authuser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6</cp:revision>
  <dcterms:created xsi:type="dcterms:W3CDTF">2024-01-19T23:39:00Z</dcterms:created>
  <dcterms:modified xsi:type="dcterms:W3CDTF">2025-01-25T18:28:00Z</dcterms:modified>
</cp:coreProperties>
</file>