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7" w:rsidRPr="0037231E" w:rsidRDefault="0082531E" w:rsidP="00443F22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bookmarkStart w:id="3" w:name="_GoBack"/>
      <w:r>
        <w:rPr>
          <w:rFonts w:ascii="Times New Roman" w:hAnsi="Times New Roman"/>
          <w:b/>
          <w:sz w:val="28"/>
          <w:szCs w:val="28"/>
          <w:lang w:val="uk-UA"/>
        </w:rPr>
        <w:t>Дата: 12</w:t>
      </w:r>
      <w:r w:rsidR="00320674">
        <w:rPr>
          <w:rFonts w:ascii="Times New Roman" w:hAnsi="Times New Roman"/>
          <w:b/>
          <w:sz w:val="28"/>
          <w:szCs w:val="28"/>
          <w:lang w:val="uk-UA"/>
        </w:rPr>
        <w:t>.03</w:t>
      </w:r>
      <w:r>
        <w:rPr>
          <w:rFonts w:ascii="Times New Roman" w:hAnsi="Times New Roman"/>
          <w:b/>
          <w:sz w:val="28"/>
          <w:szCs w:val="28"/>
          <w:lang w:val="uk-UA"/>
        </w:rPr>
        <w:t>.2025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3-Б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Вчитель: Половинкина О.А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2531E" w:rsidRPr="0082531E" w:rsidRDefault="0082531E" w:rsidP="00443F22">
      <w:pPr>
        <w:spacing w:after="12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bookmarkEnd w:id="3"/>
    <w:p w:rsidR="00550D17" w:rsidRDefault="00550D17" w:rsidP="00443F22">
      <w:pPr>
        <w:spacing w:after="120" w:line="240" w:lineRule="auto"/>
        <w:ind w:left="284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A83B93" w:rsidRPr="00A83B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«Машина часу. Олімпійські ігри Стародавньої Греції». Організаційні вправи. Різновиди ходьби та бігу. ЗРВ на місці. Стрибки у висоту. Метання. Удари по м’ячу. Рухлива гра «Швидше біжи! Стоп!»</w:t>
      </w:r>
    </w:p>
    <w:p w:rsidR="000F1F65" w:rsidRDefault="000F1F65" w:rsidP="000F1F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F1F65">
        <w:rPr>
          <w:rFonts w:ascii="Times New Roman" w:hAnsi="Times New Roman" w:cs="Times New Roman"/>
          <w:b/>
          <w:bCs/>
          <w:color w:val="231F20"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: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Ознайомити з правилами безпеки під час мет</w:t>
      </w:r>
      <w:r>
        <w:rPr>
          <w:rFonts w:ascii="Times New Roman" w:hAnsi="Times New Roman" w:cs="Times New Roman"/>
          <w:sz w:val="28"/>
          <w:szCs w:val="28"/>
        </w:rPr>
        <w:t>альних дій та стрибкових вправ.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стрибків у висоту з розбігу у спосіб «зігнувши ноги» з 5—7 кроків розбігу.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метання м’яча «з-за спини через плече» на дальність з</w:t>
      </w:r>
      <w:r w:rsidR="00F40B9B">
        <w:rPr>
          <w:rFonts w:ascii="Times New Roman" w:hAnsi="Times New Roman" w:cs="Times New Roman"/>
          <w:sz w:val="28"/>
          <w:szCs w:val="28"/>
        </w:rPr>
        <w:t> місця, у вер</w:t>
      </w:r>
      <w:r>
        <w:rPr>
          <w:rFonts w:ascii="Times New Roman" w:hAnsi="Times New Roman" w:cs="Times New Roman"/>
          <w:sz w:val="28"/>
          <w:szCs w:val="28"/>
        </w:rPr>
        <w:t xml:space="preserve">тикальну ціль. 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ударів м’яча внутрішньою та середньою частиною підйому по нерухомому м’ячу у верти</w:t>
      </w:r>
      <w:r>
        <w:rPr>
          <w:rFonts w:ascii="Times New Roman" w:hAnsi="Times New Roman" w:cs="Times New Roman"/>
          <w:sz w:val="28"/>
          <w:szCs w:val="28"/>
        </w:rPr>
        <w:t xml:space="preserve">кальну та горизонтальну ціль. </w:t>
      </w:r>
    </w:p>
    <w:p w:rsidR="00F40B9B" w:rsidRPr="00F40B9B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 xml:space="preserve"> Сприяти розвитку спритності та уваги рухливою грою «Швидше біжи! Стоп!».</w:t>
      </w:r>
    </w:p>
    <w:p w:rsidR="00A83B93" w:rsidRPr="00A83B93" w:rsidRDefault="00A83B93" w:rsidP="00F40B9B">
      <w:pPr>
        <w:pStyle w:val="aa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F40B9B">
        <w:rPr>
          <w:rFonts w:ascii="Times New Roman" w:hAnsi="Times New Roman" w:cs="Times New Roman"/>
          <w:b/>
          <w:sz w:val="28"/>
          <w:szCs w:val="28"/>
        </w:rPr>
        <w:t>Інвентар</w:t>
      </w:r>
      <w:r w:rsidRPr="00A83B93">
        <w:rPr>
          <w:rFonts w:ascii="Times New Roman" w:hAnsi="Times New Roman" w:cs="Times New Roman"/>
          <w:sz w:val="28"/>
          <w:szCs w:val="28"/>
        </w:rPr>
        <w:t>: музичний програвач, свисток, мотузка/гумова стрічка, малі м’ячі, мішені для метання та ударів, футбольні м’ячі.</w:t>
      </w:r>
    </w:p>
    <w:p w:rsid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sz w:val="28"/>
          <w:szCs w:val="28"/>
        </w:rPr>
        <w:t xml:space="preserve"> Символи, ритуали і церемонії Олімпійських ігор. </w:t>
      </w:r>
      <w:r>
        <w:rPr>
          <w:rFonts w:ascii="Times New Roman" w:hAnsi="Times New Roman" w:cs="Times New Roman"/>
          <w:sz w:val="28"/>
          <w:szCs w:val="28"/>
        </w:rPr>
        <w:t>З древніх років олімпій</w:t>
      </w:r>
      <w:r w:rsidRPr="005366CD">
        <w:rPr>
          <w:rFonts w:ascii="Times New Roman" w:hAnsi="Times New Roman" w:cs="Times New Roman"/>
          <w:sz w:val="28"/>
          <w:szCs w:val="28"/>
        </w:rPr>
        <w:t xml:space="preserve">ські ігри були головною спортивною подією всіх часів і народів. У дні проведення олімпіад скрізь панували згода та примирення. Війни припинялися. Усі сильні та гідні люди змагалися в чесній боротьбі за звання кращого. Символом Олімпійських ігор є  п’ять скріплених кілець, які символізують об’єднання п’яти частин світу: Європа — блакитне, Африка — чорне, Америка </w:t>
      </w:r>
      <w:r>
        <w:rPr>
          <w:rFonts w:ascii="Times New Roman" w:hAnsi="Times New Roman" w:cs="Times New Roman"/>
          <w:sz w:val="28"/>
          <w:szCs w:val="28"/>
        </w:rPr>
        <w:t>— чер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воне, Азія — жовте, </w:t>
      </w:r>
      <w:r>
        <w:rPr>
          <w:rFonts w:ascii="Times New Roman" w:hAnsi="Times New Roman" w:cs="Times New Roman"/>
          <w:sz w:val="28"/>
          <w:szCs w:val="28"/>
        </w:rPr>
        <w:t>Австралія — зелене. Так само ці</w:t>
      </w:r>
      <w:r w:rsidRPr="005366CD">
        <w:rPr>
          <w:rFonts w:ascii="Times New Roman" w:hAnsi="Times New Roman" w:cs="Times New Roman"/>
          <w:sz w:val="28"/>
          <w:szCs w:val="28"/>
        </w:rPr>
        <w:t>кільця відображені на прапорі, який із 1920 року піднімається на всіх Іграх. Девіз Олімпійських ігор «Швидше, вище, сильніше!». З-поміж олімпійських ритуалів особливо цікава церемонія запалювання вогню в  Олімпії та  доставка його на  головну арену Ігор. Це одна з  традицій сучасного Олімпійського руху. Під час літнього сонцестояння учасники змагань і організатори, прочани і  вболівальники віддавали почесті богам, запалюючи вогонь на  вівтарях Олімпії. Переможець змагань із бігу удостоювався п</w:t>
      </w:r>
      <w:r>
        <w:rPr>
          <w:rFonts w:ascii="Times New Roman" w:hAnsi="Times New Roman" w:cs="Times New Roman"/>
          <w:sz w:val="28"/>
          <w:szCs w:val="28"/>
        </w:rPr>
        <w:t>очесті запалити вогонь для жерт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вопринесення. У відблисках цього вогню відбувалися суперництво атлетів, конкурс художників, укладалася угода про мир посланцями від міст і народів.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Традиційні ритуали Олімпійських ігор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 xml:space="preserve">1. Запалення олімпійського вогню на церемонії відкриття.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2. Проголошення олімпійської клятви: «Від імені всіх спортсменів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обіцяю, що ми будемо брати участь у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цих Олімпійських іграх, поважаючи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правил, за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якими вони проводяться,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істинно спортивному дусі,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славу спорту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заради честі своїх команд»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3. Проголошення олімпійської клятви суддів: «Від імені всіх суддів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офіційних осіб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обіцяю, що ми будемо виконувати наші обов’язки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цих Олімпійських іграх з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повною неупередженістю, поважаючи правила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їх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істинно спортивному дусі».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lastRenderedPageBreak/>
        <w:t xml:space="preserve">4. Вручення переможцям медалей. </w:t>
      </w:r>
    </w:p>
    <w:p w:rsidR="006659DB" w:rsidRP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>5. Підняття державного прапора і  виконання нац</w:t>
      </w:r>
      <w:r>
        <w:rPr>
          <w:rFonts w:ascii="Times New Roman" w:hAnsi="Times New Roman" w:cs="Times New Roman"/>
          <w:sz w:val="28"/>
          <w:szCs w:val="28"/>
        </w:rPr>
        <w:t>іонального гімну на  честь пере</w:t>
      </w:r>
      <w:r w:rsidRPr="005366CD">
        <w:rPr>
          <w:rFonts w:ascii="Times New Roman" w:hAnsi="Times New Roman" w:cs="Times New Roman"/>
          <w:sz w:val="28"/>
          <w:szCs w:val="28"/>
        </w:rPr>
        <w:t>можця.</w:t>
      </w: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4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4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Default="0022414E" w:rsidP="00443F22">
      <w:pPr>
        <w:spacing w:after="120" w:line="240" w:lineRule="auto"/>
        <w:ind w:left="-567" w:firstLine="567"/>
        <w:rPr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F3B0E" w:rsidRPr="00DF3B0E" w:rsidRDefault="00DF3B0E" w:rsidP="00DF3B0E">
      <w:pPr>
        <w:spacing w:after="120" w:line="240" w:lineRule="auto"/>
        <w:ind w:firstLine="567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</w:rPr>
        <w:t>Правила безпеки</w:t>
      </w: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: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Під час проведення занять з метання не можна перебувати в зоні кидка та перетинати цю зону.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 Не можна повертатися спин</w:t>
      </w:r>
      <w:r>
        <w:rPr>
          <w:rFonts w:ascii="Times New Roman" w:hAnsi="Times New Roman" w:cs="Times New Roman"/>
          <w:sz w:val="28"/>
          <w:szCs w:val="28"/>
        </w:rPr>
        <w:t xml:space="preserve">ою до напрямку польоту м’яча.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>Заборонено виконувати метання</w:t>
      </w:r>
      <w:r>
        <w:rPr>
          <w:rFonts w:ascii="Times New Roman" w:hAnsi="Times New Roman" w:cs="Times New Roman"/>
          <w:sz w:val="28"/>
          <w:szCs w:val="28"/>
        </w:rPr>
        <w:t xml:space="preserve"> без дозволу і відома вчителя. </w:t>
      </w:r>
      <w:r w:rsidRPr="00DF3B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Метати тільки в напрямку, зазначеному вчителем.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Під час метання обрати такий напрямок, щоб м’яч не влучив у вікно чи людей.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подавати м’ячі для метання кидком.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М’ячі для метання збирати тільки з дозволу вчителя.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Стояти на шляху розбігу й біля місця призе</w:t>
      </w:r>
      <w:r w:rsidR="005E2BF1">
        <w:rPr>
          <w:rFonts w:ascii="Times New Roman" w:hAnsi="Times New Roman" w:cs="Times New Roman"/>
          <w:sz w:val="28"/>
          <w:szCs w:val="28"/>
          <w:lang w:val="uk-UA"/>
        </w:rPr>
        <w:t>млення під час стрибків не мож</w:t>
      </w: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на, щоб запобігти травмуванню.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Приземлення має бути м’яким, на обидві </w:t>
      </w:r>
      <w:r>
        <w:rPr>
          <w:rFonts w:ascii="Times New Roman" w:hAnsi="Times New Roman" w:cs="Times New Roman"/>
          <w:sz w:val="28"/>
          <w:szCs w:val="28"/>
          <w:lang w:val="uk-UA"/>
        </w:rPr>
        <w:t>ноги, з поступовим присіданням.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приземлятися на руки, аби не травмуватися.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Стрибки виконувати тільки тоді, коли попередній стрибун залишив місце приземлення. </w:t>
      </w:r>
    </w:p>
    <w:p w:rsidR="00DF3B0E" w:rsidRPr="005366CD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Не перебігати місце, де виконують вправи з бігу, стрибків і метання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66CD" w:rsidRPr="00DF3B0E" w:rsidRDefault="005366CD" w:rsidP="005366CD">
      <w:pPr>
        <w:pStyle w:val="aa"/>
        <w:spacing w:after="120" w:line="240" w:lineRule="auto"/>
        <w:ind w:left="128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66CD" w:rsidRPr="005366CD" w:rsidRDefault="00901D96" w:rsidP="005366C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val="uk-UA"/>
        </w:rPr>
      </w:pPr>
      <w:r w:rsidRPr="00901D96">
        <w:rPr>
          <w:rFonts w:eastAsia="Arial"/>
          <w:sz w:val="28"/>
          <w:szCs w:val="28"/>
          <w:lang w:val="uk-UA"/>
        </w:rPr>
        <w:t>2.</w:t>
      </w:r>
      <w:r w:rsidR="005366CD" w:rsidRPr="005366CD">
        <w:rPr>
          <w:rFonts w:ascii="Arial" w:hAnsi="Arial" w:cs="Arial"/>
          <w:color w:val="0F0F0F"/>
          <w:lang w:val="uk-UA"/>
        </w:rPr>
        <w:t xml:space="preserve"> </w:t>
      </w:r>
      <w:r w:rsidR="005366CD" w:rsidRPr="005366CD">
        <w:rPr>
          <w:color w:val="0F0F0F"/>
          <w:sz w:val="28"/>
          <w:szCs w:val="28"/>
          <w:lang w:val="uk-UA"/>
        </w:rPr>
        <w:t>Олімпійський урок "Символіка Олімпійських ігор"</w:t>
      </w:r>
      <w:r w:rsidR="00F006D6">
        <w:rPr>
          <w:color w:val="0F0F0F"/>
          <w:sz w:val="28"/>
          <w:szCs w:val="28"/>
          <w:lang w:val="uk-UA"/>
        </w:rPr>
        <w:t xml:space="preserve"> </w:t>
      </w:r>
      <w:hyperlink r:id="rId8" w:history="1">
        <w:r w:rsidR="00F006D6" w:rsidRPr="008F3586">
          <w:rPr>
            <w:rStyle w:val="a5"/>
            <w:sz w:val="28"/>
            <w:szCs w:val="28"/>
            <w:lang w:val="uk-UA"/>
          </w:rPr>
          <w:t>https://www.youtube.com/watch?v=yIg5Z4A_t3Y</w:t>
        </w:r>
      </w:hyperlink>
      <w:r w:rsidR="00F006D6">
        <w:rPr>
          <w:color w:val="0F0F0F"/>
          <w:sz w:val="28"/>
          <w:szCs w:val="28"/>
          <w:lang w:val="uk-UA"/>
        </w:rPr>
        <w:t xml:space="preserve">   </w:t>
      </w:r>
    </w:p>
    <w:p w:rsidR="00550D17" w:rsidRPr="00901D96" w:rsidRDefault="00F006D6" w:rsidP="00443F22">
      <w:pPr>
        <w:pStyle w:val="30"/>
        <w:spacing w:after="120" w:line="240" w:lineRule="auto"/>
        <w:rPr>
          <w:b/>
          <w:sz w:val="28"/>
          <w:szCs w:val="28"/>
        </w:rPr>
      </w:pPr>
      <w:r>
        <w:rPr>
          <w:rFonts w:eastAsia="Arial"/>
          <w:b/>
          <w:sz w:val="28"/>
          <w:szCs w:val="28"/>
          <w:lang w:val="uk-UA"/>
        </w:rPr>
        <w:t>3.</w:t>
      </w:r>
      <w:r w:rsidR="00901D96" w:rsidRPr="00901D96">
        <w:rPr>
          <w:rFonts w:eastAsia="Arial"/>
          <w:b/>
          <w:sz w:val="28"/>
          <w:szCs w:val="28"/>
          <w:lang w:val="uk-UA"/>
        </w:rPr>
        <w:t xml:space="preserve"> </w:t>
      </w:r>
      <w:r w:rsidR="00550D17" w:rsidRPr="00901D96">
        <w:rPr>
          <w:b/>
          <w:sz w:val="28"/>
          <w:szCs w:val="28"/>
        </w:rPr>
        <w:t>Ш</w:t>
      </w:r>
      <w:r w:rsidR="00901D96"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F006D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="00901D96" w:rsidRPr="00901D96">
        <w:t xml:space="preserve"> </w:t>
      </w:r>
      <w:hyperlink r:id="rId9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8"/>
      <w:bookmarkEnd w:id="5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bookmark419"/>
      <w:bookmarkEnd w:id="6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bookmark420"/>
      <w:bookmarkEnd w:id="7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21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22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3"/>
      <w:bookmarkEnd w:id="10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4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5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6"/>
      <w:bookmarkEnd w:id="13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7"/>
      <w:bookmarkEnd w:id="14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8"/>
      <w:bookmarkEnd w:id="15"/>
      <w:r w:rsidRPr="00550D17">
        <w:rPr>
          <w:rFonts w:ascii="Times New Roman" w:hAnsi="Times New Roman" w:cs="Times New Roman"/>
          <w:sz w:val="28"/>
          <w:szCs w:val="28"/>
        </w:rPr>
        <w:lastRenderedPageBreak/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F006D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5</w:t>
      </w:r>
      <w:r w:rsidR="00901D96">
        <w:rPr>
          <w:rFonts w:eastAsia="Georgia"/>
          <w:b/>
          <w:bCs/>
          <w:sz w:val="28"/>
          <w:szCs w:val="28"/>
          <w:lang w:val="uk-UA"/>
        </w:rPr>
        <w:t>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0F1F65" w:rsidRPr="005E2BF1" w:rsidRDefault="00F006D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10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2D51FF" w:rsidRPr="005366CD" w:rsidRDefault="005E2BF1" w:rsidP="002D51FF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Стрибок у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висоту з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розбігу способом «зігнувши ноги»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Підготовчі вправи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Стрибок через мотузку заввишки 10—15 см з одного кроку поштовхом однієї ноги і махом другою з приземленням на обидві ноги. </w:t>
      </w:r>
      <w:r w:rsidRPr="005E2BF1">
        <w:rPr>
          <w:rFonts w:ascii="Times New Roman" w:hAnsi="Times New Roman" w:cs="Times New Roman"/>
          <w:sz w:val="28"/>
          <w:szCs w:val="28"/>
        </w:rPr>
        <w:t xml:space="preserve">Те саме — з 3—4-х кроків розбігу з одночасним махом рук уперед — угору.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5E2BF1">
        <w:rPr>
          <w:rFonts w:ascii="Times New Roman" w:hAnsi="Times New Roman" w:cs="Times New Roman"/>
          <w:sz w:val="28"/>
          <w:szCs w:val="28"/>
        </w:rPr>
        <w:t>Мотузку закріплено на двох стояках на висоті 20—25 см від підлоги. Відштовхування однією ногою з одночасним махом рук угору. М’яке приземлення. Розбіг перпендикулярний до перешкоди (моту</w:t>
      </w:r>
      <w:r>
        <w:rPr>
          <w:rFonts w:ascii="Times New Roman" w:hAnsi="Times New Roman" w:cs="Times New Roman"/>
          <w:sz w:val="28"/>
          <w:szCs w:val="28"/>
        </w:rPr>
        <w:t>зки); у фазі польоту ноги макси</w:t>
      </w:r>
      <w:r w:rsidRPr="005E2BF1">
        <w:rPr>
          <w:rFonts w:ascii="Times New Roman" w:hAnsi="Times New Roman" w:cs="Times New Roman"/>
          <w:sz w:val="28"/>
          <w:szCs w:val="28"/>
        </w:rPr>
        <w:t>мально згинають у колінах і підтягують до грудей; приземлення на обидві ноги, виносячи руки вперед — в сторони. Аби ство</w:t>
      </w:r>
      <w:r>
        <w:rPr>
          <w:rFonts w:ascii="Times New Roman" w:hAnsi="Times New Roman" w:cs="Times New Roman"/>
          <w:sz w:val="28"/>
          <w:szCs w:val="28"/>
        </w:rPr>
        <w:t>рити умови для правильного вико</w:t>
      </w:r>
      <w:r w:rsidRPr="005E2BF1">
        <w:rPr>
          <w:rFonts w:ascii="Times New Roman" w:hAnsi="Times New Roman" w:cs="Times New Roman"/>
          <w:sz w:val="28"/>
          <w:szCs w:val="28"/>
        </w:rPr>
        <w:t>нання поштовху (вперед — угору), на місце приземлення (на відстані 70—80 см за перешкодою) кладуть мотузку і пропонують дітям не переступати її під час приземлення. Ця вимога зм</w:t>
      </w:r>
      <w:r>
        <w:rPr>
          <w:rFonts w:ascii="Times New Roman" w:hAnsi="Times New Roman" w:cs="Times New Roman"/>
          <w:sz w:val="28"/>
          <w:szCs w:val="28"/>
        </w:rPr>
        <w:t>ушує їх виконати поштовх угору.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 xml:space="preserve">Техніка стрибка починається з першого кроку розбігу, що складається з 5—7 кроків, переходу через планку/мотузку та приземлення.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>Розбіг відрізняється тільки напрямком, прямолінійний під кутом 45 град. до планки/мотузки. Початок розбігу: одна но</w:t>
      </w:r>
      <w:r>
        <w:rPr>
          <w:rFonts w:ascii="Times New Roman" w:hAnsi="Times New Roman" w:cs="Times New Roman"/>
          <w:sz w:val="28"/>
          <w:szCs w:val="28"/>
        </w:rPr>
        <w:t>га ззаду, друга — на лінії. Пер</w:t>
      </w:r>
      <w:r w:rsidRPr="005E2BF1">
        <w:rPr>
          <w:rFonts w:ascii="Times New Roman" w:hAnsi="Times New Roman" w:cs="Times New Roman"/>
          <w:sz w:val="28"/>
          <w:szCs w:val="28"/>
        </w:rPr>
        <w:t xml:space="preserve">ші кроки розбігу виконують: ставити стопу з носка, а останні три кроки — з п’яти.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виконують дальньою від планки/мотузки ногою на відстані 50—60 см від неї.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Імітаційні вправи: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стоячи на поштовховій нозі, виконання махів вільною ногою;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замахів маховою ногою з роботою рук;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 синхронно вперед — угору руки.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Пробні стрибки: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синхронно вперед — угору руки;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через 3, 5, 7 кроків;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прямого розбігу;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вертикальним положенням тулуба з 3—5 кроків.</w:t>
      </w:r>
    </w:p>
    <w:p w:rsidR="009711C6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>ОМВ.</w:t>
      </w:r>
      <w:r w:rsidRPr="005E2BF1">
        <w:rPr>
          <w:rFonts w:ascii="Times New Roman" w:hAnsi="Times New Roman" w:cs="Times New Roman"/>
          <w:sz w:val="28"/>
          <w:szCs w:val="28"/>
        </w:rPr>
        <w:t xml:space="preserve"> Фронтально-потоковий метод організації діяльності. Поступово вивчити техніку виконання стрибка, виконати підвідні вправи. Стежити за поставою, за правильним виконанням. </w:t>
      </w:r>
    </w:p>
    <w:p w:rsidR="009711C6" w:rsidRPr="009711C6" w:rsidRDefault="005E2BF1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 xml:space="preserve">Метання м’яча «з-за спини через плече» </w:t>
      </w:r>
      <w:hyperlink r:id="rId11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https://www.youtube.com/watch?v=t9TupE7W5I4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711C6" w:rsidRP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Техніка: </w:t>
      </w:r>
    </w:p>
    <w:p w:rsid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</w:rPr>
        <w:t>В. п. — учень стоїть обличчям до нап</w:t>
      </w:r>
      <w:r w:rsidR="009711C6">
        <w:rPr>
          <w:rFonts w:ascii="Times New Roman" w:hAnsi="Times New Roman" w:cs="Times New Roman"/>
          <w:sz w:val="28"/>
          <w:szCs w:val="28"/>
        </w:rPr>
        <w:t>рямку метання, ліва нога попере</w:t>
      </w:r>
      <w:r w:rsidRPr="009711C6">
        <w:rPr>
          <w:rFonts w:ascii="Times New Roman" w:hAnsi="Times New Roman" w:cs="Times New Roman"/>
          <w:sz w:val="28"/>
          <w:szCs w:val="28"/>
        </w:rPr>
        <w:t>ду на всій ступні, права — на крок позаду на</w:t>
      </w:r>
      <w:r w:rsidR="009711C6">
        <w:rPr>
          <w:rFonts w:ascii="Times New Roman" w:hAnsi="Times New Roman" w:cs="Times New Roman"/>
          <w:sz w:val="28"/>
          <w:szCs w:val="28"/>
        </w:rPr>
        <w:t xml:space="preserve"> носок. М’яч тримає у правій ру</w:t>
      </w:r>
      <w:r w:rsidRPr="009711C6">
        <w:rPr>
          <w:rFonts w:ascii="Times New Roman" w:hAnsi="Times New Roman" w:cs="Times New Roman"/>
          <w:sz w:val="28"/>
          <w:szCs w:val="28"/>
        </w:rPr>
        <w:t>ці (або лівій) на рівні голови, друга рука роз</w:t>
      </w:r>
      <w:r w:rsidR="009711C6">
        <w:rPr>
          <w:rFonts w:ascii="Times New Roman" w:hAnsi="Times New Roman" w:cs="Times New Roman"/>
          <w:sz w:val="28"/>
          <w:szCs w:val="28"/>
        </w:rPr>
        <w:t>ташована довільно. З цього поло</w:t>
      </w:r>
      <w:r w:rsidRPr="009711C6">
        <w:rPr>
          <w:rFonts w:ascii="Times New Roman" w:hAnsi="Times New Roman" w:cs="Times New Roman"/>
          <w:sz w:val="28"/>
          <w:szCs w:val="28"/>
        </w:rPr>
        <w:t>ження праву ногу опустити на всю ступню (носок праворуч і зігнути в коліні). Праву руку (ліву) з м’ячем відвести униз — н</w:t>
      </w:r>
      <w:r w:rsidR="009711C6">
        <w:rPr>
          <w:rFonts w:ascii="Times New Roman" w:hAnsi="Times New Roman" w:cs="Times New Roman"/>
          <w:sz w:val="28"/>
          <w:szCs w:val="28"/>
        </w:rPr>
        <w:t>азад і в сторону, тулуб поверну</w:t>
      </w:r>
      <w:r w:rsidRPr="009711C6">
        <w:rPr>
          <w:rFonts w:ascii="Times New Roman" w:hAnsi="Times New Roman" w:cs="Times New Roman"/>
          <w:sz w:val="28"/>
          <w:szCs w:val="28"/>
        </w:rPr>
        <w:t xml:space="preserve">ти і нахилити праворуч, ліву руку підняти </w:t>
      </w:r>
      <w:r w:rsidR="009711C6">
        <w:rPr>
          <w:rFonts w:ascii="Times New Roman" w:hAnsi="Times New Roman" w:cs="Times New Roman"/>
          <w:sz w:val="28"/>
          <w:szCs w:val="28"/>
        </w:rPr>
        <w:t>угору — вперед. Потім швидко ви</w:t>
      </w:r>
      <w:r w:rsidRPr="009711C6">
        <w:rPr>
          <w:rFonts w:ascii="Times New Roman" w:hAnsi="Times New Roman" w:cs="Times New Roman"/>
          <w:sz w:val="28"/>
          <w:szCs w:val="28"/>
        </w:rPr>
        <w:t>прямитися і повернути тулуб ліворуч у на</w:t>
      </w:r>
      <w:r w:rsidR="009711C6">
        <w:rPr>
          <w:rFonts w:ascii="Times New Roman" w:hAnsi="Times New Roman" w:cs="Times New Roman"/>
          <w:sz w:val="28"/>
          <w:szCs w:val="28"/>
        </w:rPr>
        <w:t>прямку метання, праву ногу поза</w:t>
      </w:r>
      <w:r w:rsidRPr="009711C6">
        <w:rPr>
          <w:rFonts w:ascii="Times New Roman" w:hAnsi="Times New Roman" w:cs="Times New Roman"/>
          <w:sz w:val="28"/>
          <w:szCs w:val="28"/>
        </w:rPr>
        <w:t>ду на носок. Одночасно рука швидко рухаєтьс</w:t>
      </w:r>
      <w:r w:rsidR="009711C6">
        <w:rPr>
          <w:rFonts w:ascii="Times New Roman" w:hAnsi="Times New Roman" w:cs="Times New Roman"/>
          <w:sz w:val="28"/>
          <w:szCs w:val="28"/>
        </w:rPr>
        <w:t>я над плечем вперед — угору, по</w:t>
      </w:r>
      <w:r w:rsidRPr="009711C6">
        <w:rPr>
          <w:rFonts w:ascii="Times New Roman" w:hAnsi="Times New Roman" w:cs="Times New Roman"/>
          <w:sz w:val="28"/>
          <w:szCs w:val="28"/>
        </w:rPr>
        <w:t xml:space="preserve">гляд спрямований прямо. Тулуб по інерції нахиляється уперед, виконується стрибок уперед із лівої ноги на праву. </w:t>
      </w:r>
    </w:p>
    <w:p w:rsidR="005E2BF1" w:rsidRDefault="009711C6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E2BF1" w:rsidRPr="009711C6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="005E2BF1" w:rsidRPr="009711C6">
        <w:rPr>
          <w:rFonts w:ascii="Times New Roman" w:hAnsi="Times New Roman" w:cs="Times New Roman"/>
          <w:sz w:val="28"/>
          <w:szCs w:val="28"/>
        </w:rPr>
        <w:t>На дальність з місця, у вертикальну ціль (мішень 1 × 1 м) на висоті 3 м з відстані 8—10 м.</w:t>
      </w:r>
    </w:p>
    <w:p w:rsidR="009711C6" w:rsidRPr="009711C6" w:rsidRDefault="009711C6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>Удари м’яча внутрішньою та середньою частиною підйому по нерухомому м’ячу</w:t>
      </w:r>
      <w:r w:rsidR="00F40B9B" w:rsidRPr="00F40B9B">
        <w:t xml:space="preserve"> </w:t>
      </w:r>
      <w:hyperlink r:id="rId12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https://www.youtube.com/watch?v=QJwvy28_2zE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Default="009711C6" w:rsidP="00896C17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  <w:lang w:val="uk-UA"/>
        </w:rPr>
        <w:t xml:space="preserve">Щоб ударити по м’ячу серединою підйому, слід відійти на кілька кроків назад від нього, розігнатися, в кінці розбігу опорна нога має бути на 10—15 см збоку від м’яча. </w:t>
      </w:r>
      <w:r w:rsidRPr="009711C6">
        <w:rPr>
          <w:rFonts w:ascii="Times New Roman" w:hAnsi="Times New Roman" w:cs="Times New Roman"/>
          <w:sz w:val="28"/>
          <w:szCs w:val="28"/>
        </w:rPr>
        <w:t>Під час удару опорна нога піднімається на носок, щоб ногою, яка робить удар, не зачепити землю</w:t>
      </w:r>
      <w:r w:rsidR="00896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C17" w:rsidRPr="00896C17" w:rsidRDefault="00896C17" w:rsidP="009711C6">
      <w:pPr>
        <w:spacing w:after="120" w:line="240" w:lineRule="auto"/>
        <w:ind w:left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28"/>
          <w:szCs w:val="28"/>
        </w:rPr>
        <w:drawing>
          <wp:inline distT="0" distB="0" distL="0" distR="0">
            <wp:extent cx="5401248" cy="2752626"/>
            <wp:effectExtent l="19050" t="0" r="8952" b="0"/>
            <wp:docPr id="1" name="Рисунок 1" descr="C:\Users\I\Pictures\Screenshots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445" t="43878" r="30818" b="27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27" cy="27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17" w:rsidRPr="00896C17" w:rsidRDefault="00896C17" w:rsidP="00896C17">
      <w:pPr>
        <w:pStyle w:val="aa"/>
        <w:numPr>
          <w:ilvl w:val="0"/>
          <w:numId w:val="30"/>
        </w:num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>Удар внутрішньою частиною підйому</w:t>
      </w:r>
    </w:p>
    <w:p w:rsidR="00A31A40" w:rsidRPr="00896C17" w:rsidRDefault="00896C17" w:rsidP="00896C17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 xml:space="preserve"> Його виконують так само, як і удар серед</w:t>
      </w:r>
      <w:r>
        <w:rPr>
          <w:rFonts w:ascii="Times New Roman" w:hAnsi="Times New Roman" w:cs="Times New Roman"/>
          <w:sz w:val="28"/>
          <w:szCs w:val="28"/>
        </w:rPr>
        <w:t>иною підйому, але в останній пе</w:t>
      </w:r>
      <w:r w:rsidRPr="00896C17">
        <w:rPr>
          <w:rFonts w:ascii="Times New Roman" w:hAnsi="Times New Roman" w:cs="Times New Roman"/>
          <w:sz w:val="28"/>
          <w:szCs w:val="28"/>
        </w:rPr>
        <w:t>ред ударом момент необхідно розвернути носок</w:t>
      </w:r>
      <w:r>
        <w:rPr>
          <w:rFonts w:ascii="Times New Roman" w:hAnsi="Times New Roman" w:cs="Times New Roman"/>
          <w:sz w:val="28"/>
          <w:szCs w:val="28"/>
        </w:rPr>
        <w:t xml:space="preserve"> ноги назовні. Розбіг виконуєть</w:t>
      </w:r>
      <w:r w:rsidRPr="00896C17">
        <w:rPr>
          <w:rFonts w:ascii="Times New Roman" w:hAnsi="Times New Roman" w:cs="Times New Roman"/>
          <w:sz w:val="28"/>
          <w:szCs w:val="28"/>
        </w:rPr>
        <w:t xml:space="preserve">ся під кутом у напрямку удару. Опорну ногу потрібно поставити на зовнішню частину стопи збоку від м’яча на 20—30 см, </w:t>
      </w:r>
      <w:r>
        <w:rPr>
          <w:rFonts w:ascii="Times New Roman" w:hAnsi="Times New Roman" w:cs="Times New Roman"/>
          <w:sz w:val="28"/>
          <w:szCs w:val="28"/>
        </w:rPr>
        <w:t>сам удар спрямувати на м’яч тро</w:t>
      </w:r>
      <w:r w:rsidRPr="00896C17">
        <w:rPr>
          <w:rFonts w:ascii="Times New Roman" w:hAnsi="Times New Roman" w:cs="Times New Roman"/>
          <w:sz w:val="28"/>
          <w:szCs w:val="28"/>
        </w:rPr>
        <w:t>хи збоку від його центру. ОМВ. У вертикальну ціль (смуга завширшки 1</w:t>
      </w:r>
      <w:r>
        <w:rPr>
          <w:rFonts w:ascii="Times New Roman" w:hAnsi="Times New Roman" w:cs="Times New Roman"/>
          <w:sz w:val="28"/>
          <w:szCs w:val="28"/>
        </w:rPr>
        <w:t>,5 м, завдовжки 8—10 м) та гори</w:t>
      </w:r>
      <w:r w:rsidRPr="00896C17">
        <w:rPr>
          <w:rFonts w:ascii="Times New Roman" w:hAnsi="Times New Roman" w:cs="Times New Roman"/>
          <w:sz w:val="28"/>
          <w:szCs w:val="28"/>
        </w:rPr>
        <w:t>зонтальну ціль (смуга завширшки 1,5 м, за</w:t>
      </w:r>
      <w:r>
        <w:rPr>
          <w:rFonts w:ascii="Times New Roman" w:hAnsi="Times New Roman" w:cs="Times New Roman"/>
          <w:sz w:val="28"/>
          <w:szCs w:val="28"/>
        </w:rPr>
        <w:t>вдовжки 8—10 м). Середина підйо</w:t>
      </w:r>
      <w:r w:rsidRPr="00896C17">
        <w:rPr>
          <w:rFonts w:ascii="Times New Roman" w:hAnsi="Times New Roman" w:cs="Times New Roman"/>
          <w:sz w:val="28"/>
          <w:szCs w:val="28"/>
        </w:rPr>
        <w:t>му — це та частина стопи, що покриває шнурівку взуття. Стати перед м’ячем, замахнутись правою (лівою) ногою так, щоб влучити серединою підйому, але обмежитись чітким підведенням ноги до м’я</w:t>
      </w:r>
      <w:r>
        <w:rPr>
          <w:rFonts w:ascii="Times New Roman" w:hAnsi="Times New Roman" w:cs="Times New Roman"/>
          <w:sz w:val="28"/>
          <w:szCs w:val="28"/>
        </w:rPr>
        <w:t>ча; стежити, щоб правильно стоя</w:t>
      </w:r>
      <w:r w:rsidRPr="00896C17">
        <w:rPr>
          <w:rFonts w:ascii="Times New Roman" w:hAnsi="Times New Roman" w:cs="Times New Roman"/>
          <w:sz w:val="28"/>
          <w:szCs w:val="28"/>
        </w:rPr>
        <w:t>ла опорна нога, а середина підйому припадала на середину м’яча. Тренувальні вправи слід виконувати в парах.</w:t>
      </w:r>
    </w:p>
    <w:p w:rsidR="00896C17" w:rsidRPr="00896C17" w:rsidRDefault="00896C17" w:rsidP="00896C1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І. 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ЗАКЛЮЧНА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ЧАСТИНА (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3-5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896C17" w:rsidRPr="00896C17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 xml:space="preserve">Рухлива гра «Швидше біжи! Стоп!» </w:t>
      </w:r>
    </w:p>
    <w:p w:rsidR="00896C17" w:rsidRPr="00896C17" w:rsidRDefault="00896C17" w:rsidP="00896C1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>Учні утворюють коло, посередині — учитель</w:t>
      </w:r>
      <w:r>
        <w:rPr>
          <w:rFonts w:ascii="Times New Roman" w:hAnsi="Times New Roman" w:cs="Times New Roman"/>
          <w:sz w:val="28"/>
          <w:szCs w:val="28"/>
        </w:rPr>
        <w:t xml:space="preserve"> із м’ячем. Підкидаючи м’яч уго</w:t>
      </w:r>
      <w:r w:rsidRPr="00896C17">
        <w:rPr>
          <w:rFonts w:ascii="Times New Roman" w:hAnsi="Times New Roman" w:cs="Times New Roman"/>
          <w:sz w:val="28"/>
          <w:szCs w:val="28"/>
        </w:rPr>
        <w:t xml:space="preserve">ру, вчитель називає чиєсь ім’я. Усі розбігаються навсібіч, а той, кого назвали, біжить до м’яча, ловить його і кричить: «Стоп!». Усі зупиняються на місці, а гравець м’ячем намагається в когось поцілити. Якщо йому це вдається, тоді той стає «ловцем». </w:t>
      </w:r>
    </w:p>
    <w:p w:rsidR="00896C17" w:rsidRPr="00901D96" w:rsidRDefault="005366CD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 «Руки вгору, плескаєм бадьоро</w:t>
      </w:r>
      <w:r w:rsidR="00896C1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96C17" w:rsidRPr="00896C17">
        <w:rPr>
          <w:lang w:val="uk-UA"/>
        </w:rPr>
        <w:t xml:space="preserve"> </w:t>
      </w:r>
      <w:hyperlink r:id="rId14" w:history="1">
        <w:r w:rsidRPr="005366C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https://www.youtube.com/watch?v=r8h7jdFSLy0</w:t>
        </w:r>
      </w:hyperlink>
      <w:r w:rsidRPr="00536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443F22" w:rsidRPr="00B017B6" w:rsidRDefault="005366CD" w:rsidP="00B017B6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56"/>
          <w:szCs w:val="56"/>
          <w:lang w:val="uk-UA"/>
        </w:rPr>
      </w:pPr>
      <w:r w:rsidRPr="005366CD">
        <w:rPr>
          <w:rFonts w:ascii="Times New Roman" w:hAnsi="Times New Roman" w:cs="Times New Roman"/>
          <w:b/>
          <w:i/>
          <w:noProof/>
          <w:color w:val="0000CC"/>
          <w:sz w:val="56"/>
          <w:szCs w:val="56"/>
        </w:rPr>
        <w:drawing>
          <wp:inline distT="0" distB="0" distL="0" distR="0">
            <wp:extent cx="5885009" cy="3311611"/>
            <wp:effectExtent l="19050" t="0" r="1441" b="0"/>
            <wp:docPr id="7" name="Рисунок 3" descr="C:\Users\I\Downloads\cikavi-fakti-pro-olimpijski-ig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cikavi-fakti-pro-olimpijski-igr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4" cy="331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F22" w:rsidRPr="00B017B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4E" w:rsidRDefault="0022414E" w:rsidP="00907C6E">
      <w:pPr>
        <w:spacing w:after="0" w:line="240" w:lineRule="auto"/>
      </w:pPr>
      <w:r>
        <w:separator/>
      </w:r>
    </w:p>
  </w:endnote>
  <w:endnote w:type="continuationSeparator" w:id="0">
    <w:p w:rsidR="0022414E" w:rsidRDefault="0022414E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4E" w:rsidRDefault="0022414E" w:rsidP="00907C6E">
      <w:pPr>
        <w:spacing w:after="0" w:line="240" w:lineRule="auto"/>
      </w:pPr>
      <w:r>
        <w:separator/>
      </w:r>
    </w:p>
  </w:footnote>
  <w:footnote w:type="continuationSeparator" w:id="0">
    <w:p w:rsidR="0022414E" w:rsidRDefault="0022414E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0F805EC3"/>
    <w:multiLevelType w:val="hybridMultilevel"/>
    <w:tmpl w:val="2760FAEC"/>
    <w:lvl w:ilvl="0" w:tplc="B5504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FF3197"/>
    <w:multiLevelType w:val="hybridMultilevel"/>
    <w:tmpl w:val="86841DEA"/>
    <w:lvl w:ilvl="0" w:tplc="DA9879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27A5"/>
    <w:multiLevelType w:val="hybridMultilevel"/>
    <w:tmpl w:val="23C4605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542C1A"/>
    <w:multiLevelType w:val="hybridMultilevel"/>
    <w:tmpl w:val="1D1054C8"/>
    <w:lvl w:ilvl="0" w:tplc="4C90855A">
      <w:start w:val="1"/>
      <w:numFmt w:val="bullet"/>
      <w:lvlText w:val="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1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21AF6"/>
    <w:multiLevelType w:val="hybridMultilevel"/>
    <w:tmpl w:val="28DA8D4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07F7F1B"/>
    <w:multiLevelType w:val="hybridMultilevel"/>
    <w:tmpl w:val="C0866370"/>
    <w:lvl w:ilvl="0" w:tplc="4C908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5"/>
  </w:num>
  <w:num w:numId="5">
    <w:abstractNumId w:val="21"/>
  </w:num>
  <w:num w:numId="6">
    <w:abstractNumId w:val="7"/>
  </w:num>
  <w:num w:numId="7">
    <w:abstractNumId w:val="13"/>
  </w:num>
  <w:num w:numId="8">
    <w:abstractNumId w:val="26"/>
  </w:num>
  <w:num w:numId="9">
    <w:abstractNumId w:val="24"/>
  </w:num>
  <w:num w:numId="10">
    <w:abstractNumId w:val="25"/>
  </w:num>
  <w:num w:numId="11">
    <w:abstractNumId w:val="8"/>
  </w:num>
  <w:num w:numId="12">
    <w:abstractNumId w:val="1"/>
  </w:num>
  <w:num w:numId="13">
    <w:abstractNumId w:val="23"/>
  </w:num>
  <w:num w:numId="14">
    <w:abstractNumId w:val="15"/>
  </w:num>
  <w:num w:numId="15">
    <w:abstractNumId w:val="29"/>
  </w:num>
  <w:num w:numId="16">
    <w:abstractNumId w:val="19"/>
  </w:num>
  <w:num w:numId="17">
    <w:abstractNumId w:val="30"/>
  </w:num>
  <w:num w:numId="18">
    <w:abstractNumId w:val="6"/>
  </w:num>
  <w:num w:numId="19">
    <w:abstractNumId w:val="28"/>
  </w:num>
  <w:num w:numId="20">
    <w:abstractNumId w:val="10"/>
  </w:num>
  <w:num w:numId="21">
    <w:abstractNumId w:val="16"/>
  </w:num>
  <w:num w:numId="22">
    <w:abstractNumId w:val="3"/>
  </w:num>
  <w:num w:numId="23">
    <w:abstractNumId w:val="12"/>
  </w:num>
  <w:num w:numId="24">
    <w:abstractNumId w:val="18"/>
  </w:num>
  <w:num w:numId="25">
    <w:abstractNumId w:val="17"/>
  </w:num>
  <w:num w:numId="26">
    <w:abstractNumId w:val="22"/>
  </w:num>
  <w:num w:numId="27">
    <w:abstractNumId w:val="11"/>
  </w:num>
  <w:num w:numId="28">
    <w:abstractNumId w:val="27"/>
  </w:num>
  <w:num w:numId="29">
    <w:abstractNumId w:val="14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0F1F65"/>
    <w:rsid w:val="00114873"/>
    <w:rsid w:val="0012645B"/>
    <w:rsid w:val="00154198"/>
    <w:rsid w:val="00157C27"/>
    <w:rsid w:val="00187438"/>
    <w:rsid w:val="00206E7C"/>
    <w:rsid w:val="00220F54"/>
    <w:rsid w:val="0022414E"/>
    <w:rsid w:val="00237F2B"/>
    <w:rsid w:val="002507EE"/>
    <w:rsid w:val="002A07D8"/>
    <w:rsid w:val="002B74AF"/>
    <w:rsid w:val="002C785E"/>
    <w:rsid w:val="002D51FF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3B7A8D"/>
    <w:rsid w:val="0042468C"/>
    <w:rsid w:val="00443F22"/>
    <w:rsid w:val="0046097C"/>
    <w:rsid w:val="00496A20"/>
    <w:rsid w:val="004D3742"/>
    <w:rsid w:val="004F43EB"/>
    <w:rsid w:val="005045BD"/>
    <w:rsid w:val="00505006"/>
    <w:rsid w:val="005366CD"/>
    <w:rsid w:val="00540C82"/>
    <w:rsid w:val="00550D17"/>
    <w:rsid w:val="00561FD6"/>
    <w:rsid w:val="005872CF"/>
    <w:rsid w:val="005E1D26"/>
    <w:rsid w:val="005E2BF1"/>
    <w:rsid w:val="005E36E3"/>
    <w:rsid w:val="005F69EC"/>
    <w:rsid w:val="00616AE3"/>
    <w:rsid w:val="00642FFD"/>
    <w:rsid w:val="006659DB"/>
    <w:rsid w:val="006C441E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2531E"/>
    <w:rsid w:val="00851A65"/>
    <w:rsid w:val="00862F27"/>
    <w:rsid w:val="008659B7"/>
    <w:rsid w:val="008823DE"/>
    <w:rsid w:val="0088592B"/>
    <w:rsid w:val="00896C17"/>
    <w:rsid w:val="008A66D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711C6"/>
    <w:rsid w:val="009D01BF"/>
    <w:rsid w:val="009D061A"/>
    <w:rsid w:val="009D09B5"/>
    <w:rsid w:val="00A31A40"/>
    <w:rsid w:val="00A74CEE"/>
    <w:rsid w:val="00A76D78"/>
    <w:rsid w:val="00A83B93"/>
    <w:rsid w:val="00AB1BB2"/>
    <w:rsid w:val="00AF5EE6"/>
    <w:rsid w:val="00B017B6"/>
    <w:rsid w:val="00B22990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D0656"/>
    <w:rsid w:val="00DE4BF6"/>
    <w:rsid w:val="00DF3B0E"/>
    <w:rsid w:val="00E05EA7"/>
    <w:rsid w:val="00E7385F"/>
    <w:rsid w:val="00E85C5C"/>
    <w:rsid w:val="00ED5ADB"/>
    <w:rsid w:val="00EF385A"/>
    <w:rsid w:val="00F006D6"/>
    <w:rsid w:val="00F40B9B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3E2F1-36A2-48C7-B6C9-A0F8CB7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Strong"/>
    <w:basedOn w:val="a0"/>
    <w:uiPriority w:val="22"/>
    <w:qFormat/>
    <w:rsid w:val="00F4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g5Z4A_t3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Jwvy28_2z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9TupE7W5I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hyperlink" Target="https://www.youtube.com/watch?v=r8h7jdFSL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1424</Words>
  <Characters>8121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2. Олімпійський урок "Символіка Олімпійських ігор"</vt:lpstr>
    </vt:vector>
  </TitlesOfParts>
  <Company>Grizli777</Company>
  <LinksUpToDate>false</LinksUpToDate>
  <CharactersWithSpaces>9526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2024-01-19T23:39:00Z</dcterms:created>
  <dcterms:modified xsi:type="dcterms:W3CDTF">2025-03-06T14:17:00Z</dcterms:modified>
</cp:coreProperties>
</file>