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56" w:rsidRPr="00960556" w:rsidRDefault="00224972" w:rsidP="0096055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19.02.2025</w:t>
      </w:r>
      <w:r w:rsidR="0096055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96055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960556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/>
          <w:b/>
          <w:sz w:val="28"/>
          <w:szCs w:val="28"/>
          <w:lang w:val="uk-UA"/>
        </w:rPr>
        <w:t>Половинкина О.А.</w:t>
      </w:r>
    </w:p>
    <w:p w:rsidR="00224972" w:rsidRPr="00224972" w:rsidRDefault="00224972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BD36AC" w:rsidRPr="00960556">
        <w:rPr>
          <w:rFonts w:ascii="Times New Roman" w:hAnsi="Times New Roman" w:cs="Times New Roman"/>
          <w:b/>
          <w:color w:val="C00000"/>
          <w:sz w:val="28"/>
          <w:szCs w:val="28"/>
        </w:rPr>
        <w:t>«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Акробати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</w:rPr>
        <w:t>». Організаційні вправи. Різновиди ходьби та</w:t>
      </w:r>
      <w:r w:rsidR="00BD36AC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бігу. ЗРВ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на місці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Перекид назад. Сіди.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Розвиток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гнучкості</w:t>
      </w:r>
      <w:r w:rsidR="006C523C" w:rsidRPr="009605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Розвиток сили. Естафети</w:t>
      </w:r>
      <w:r w:rsidR="00BD36AC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Хокей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</w:t>
      </w:r>
      <w:r w:rsidR="007C28DB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; «Догори-донизу»; «Віддай швидше»</w:t>
      </w:r>
      <w:r w:rsidR="00F46242" w:rsidRPr="00960556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</w:p>
    <w:p w:rsidR="00907C6E" w:rsidRPr="00BD36AC" w:rsidRDefault="00907C6E" w:rsidP="00BD36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BD36A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Навчити техніки виконання перекиду назад в упор стоячи на колінах, в упор присівши.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Навчити нахилів тулуба у сіді з різними положеннями ніг.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3. Сприяти розвитку гнучкості пружинячими похитуваннями у положенні випаду.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Сприяти розвитку сили підтягуваннями у висі лежачи.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Сприяти розвитку спритності естафетами (67) «Хокей», (68) «Догори — донизу», (69) «Віддай швидше».</w:t>
      </w:r>
    </w:p>
    <w:p w:rsidR="008F17B4" w:rsidRPr="008F17B4" w:rsidRDefault="006E084D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36AC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BD36AC">
        <w:rPr>
          <w:rFonts w:ascii="Times New Roman" w:hAnsi="Times New Roman" w:cs="Times New Roman"/>
          <w:sz w:val="28"/>
          <w:szCs w:val="28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>свисток, мати, каремати, низька поперечина, інвентар для естафет.</w:t>
      </w:r>
    </w:p>
    <w:p w:rsidR="00BD36AC" w:rsidRDefault="00907C6E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09B5" w:rsidRPr="008F17B4" w:rsidRDefault="009D09B5" w:rsidP="008F1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8F17B4">
        <w:rPr>
          <w:rFonts w:ascii="Times New Roman" w:hAnsi="Times New Roman" w:cs="Times New Roman"/>
          <w:sz w:val="28"/>
          <w:szCs w:val="28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:rsidR="008F17B4" w:rsidRDefault="008F17B4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FD6" w:rsidRDefault="00DA647B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561FD6" w:rsidRDefault="00561FD6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411D39">
        <w:rPr>
          <w:rFonts w:ascii="Times New Roman" w:hAnsi="Times New Roman" w:cs="Times New Roman"/>
          <w:b/>
          <w:sz w:val="28"/>
          <w:szCs w:val="28"/>
        </w:rPr>
        <w:t>ПІДГОТОВЧА ЧАСТИНА (12—15 хв)</w:t>
      </w:r>
    </w:p>
    <w:p w:rsidR="00DA647B" w:rsidRPr="00411D39" w:rsidRDefault="00561FD6" w:rsidP="00561F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14EAF" w:rsidRPr="007C28DB" w:rsidRDefault="003965FB" w:rsidP="00561FD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314EAF" w:rsidRPr="00561FD6" w:rsidRDefault="00DA647B" w:rsidP="00561FD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3965F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7B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1541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561FD6" w:rsidRP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:rsid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98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D26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8F17B4">
        <w:rPr>
          <w:rFonts w:ascii="Times New Roman" w:hAnsi="Times New Roman" w:cs="Times New Roman"/>
          <w:b/>
          <w:sz w:val="28"/>
          <w:szCs w:val="28"/>
        </w:rPr>
        <w:t>Акробатика:</w:t>
      </w:r>
      <w:r w:rsidRPr="008F1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7B4" w:rsidRPr="008F17B4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Те саме, але, спираючись на руки, ногами дістати підлоги за головою.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Перекид назад по похилій площині (гімнастичний міст). </w:t>
      </w:r>
    </w:p>
    <w:p w:rsidR="005E1D26" w:rsidRPr="005E1D26" w:rsidRDefault="003965F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26" w:rsidRDefault="008F17B4" w:rsidP="005E1D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lastRenderedPageBreak/>
        <w:t xml:space="preserve">4. Перекид назад з упору присівши. </w:t>
      </w:r>
      <w:hyperlink r:id="rId10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https://www.youtube.com/watch?v=1vnv_wagzdc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4BF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E4BF6">
        <w:rPr>
          <w:rFonts w:ascii="Times New Roman" w:hAnsi="Times New Roman" w:cs="Times New Roman"/>
          <w:b/>
          <w:sz w:val="28"/>
          <w:szCs w:val="28"/>
        </w:rPr>
        <w:t>Сіди: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підтягування у висі лежачи на низькій поперечині ОМВ. Хлопці — 10 р., дівчата — 5—7 р.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пружинячі похитування у положенні випаду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</w:rPr>
        <w:t>ОМВ.</w:t>
      </w:r>
      <w:r w:rsidRPr="008F17B4">
        <w:rPr>
          <w:rFonts w:ascii="Times New Roman" w:hAnsi="Times New Roman" w:cs="Times New Roman"/>
          <w:sz w:val="28"/>
          <w:szCs w:val="28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561FD6" w:rsidRDefault="00561FD6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«Хокей»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«Догори — донизу»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Оббігати колону тільки праворуч.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«Віддай швидше»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88592B" w:rsidRDefault="0088592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hyperlink r:id="rId12" w:history="1">
        <w:r w:rsidRPr="00F14EB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https://www.youtube.com/watch?v=ZoooOCGWIj8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9005B5" w:rsidRDefault="00DA647B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9005B5" w:rsidRPr="009005B5" w:rsidRDefault="009005B5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:rsidR="0082116A" w:rsidRPr="00862F27" w:rsidRDefault="009005B5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noProof/>
        </w:rPr>
        <w:drawing>
          <wp:inline distT="0" distB="0" distL="0" distR="0">
            <wp:extent cx="5944429" cy="3980474"/>
            <wp:effectExtent l="19050" t="0" r="0" b="0"/>
            <wp:docPr id="3" name="Рисунок 4" descr="Здоровий спосіб життя - IT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доровий спосіб життя - ITM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223" b="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9" cy="398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82" w:rsidRPr="00367B9D" w:rsidRDefault="00540C82" w:rsidP="00367B9D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bookmarkStart w:id="0" w:name="_GoBack"/>
      <w:bookmarkEnd w:id="0"/>
    </w:p>
    <w:sectPr w:rsidR="00540C82" w:rsidRPr="00367B9D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5FB" w:rsidRDefault="003965FB" w:rsidP="00907C6E">
      <w:pPr>
        <w:spacing w:after="0" w:line="240" w:lineRule="auto"/>
      </w:pPr>
      <w:r>
        <w:separator/>
      </w:r>
    </w:p>
  </w:endnote>
  <w:endnote w:type="continuationSeparator" w:id="0">
    <w:p w:rsidR="003965FB" w:rsidRDefault="003965FB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5FB" w:rsidRDefault="003965FB" w:rsidP="00907C6E">
      <w:pPr>
        <w:spacing w:after="0" w:line="240" w:lineRule="auto"/>
      </w:pPr>
      <w:r>
        <w:separator/>
      </w:r>
    </w:p>
  </w:footnote>
  <w:footnote w:type="continuationSeparator" w:id="0">
    <w:p w:rsidR="003965FB" w:rsidRDefault="003965FB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154198"/>
    <w:rsid w:val="00157C27"/>
    <w:rsid w:val="00206E7C"/>
    <w:rsid w:val="00220F54"/>
    <w:rsid w:val="00224972"/>
    <w:rsid w:val="002507EE"/>
    <w:rsid w:val="002A07D8"/>
    <w:rsid w:val="002B74AF"/>
    <w:rsid w:val="002C5ADD"/>
    <w:rsid w:val="002C785E"/>
    <w:rsid w:val="00314EAF"/>
    <w:rsid w:val="003314B5"/>
    <w:rsid w:val="00367B9D"/>
    <w:rsid w:val="0039529E"/>
    <w:rsid w:val="003965FB"/>
    <w:rsid w:val="003A0D00"/>
    <w:rsid w:val="00496A20"/>
    <w:rsid w:val="004F43EB"/>
    <w:rsid w:val="005045BD"/>
    <w:rsid w:val="00540C82"/>
    <w:rsid w:val="00561FD6"/>
    <w:rsid w:val="005872CF"/>
    <w:rsid w:val="005E1D26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0556"/>
    <w:rsid w:val="009626DE"/>
    <w:rsid w:val="00963823"/>
    <w:rsid w:val="009D01BF"/>
    <w:rsid w:val="009D09B5"/>
    <w:rsid w:val="00A0111B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F97D5-1EDF-4F16-B9BA-5137137B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ZoooOCGWI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7078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2024-01-19T23:39:00Z</dcterms:created>
  <dcterms:modified xsi:type="dcterms:W3CDTF">2025-02-14T11:45:00Z</dcterms:modified>
</cp:coreProperties>
</file>