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 26.11.2024                                                                              Клас: 4-А (1група)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Урок: українська мова                                                                 Вчитель:   Старікова Н.А.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Діагностувальна робота з теми «Іменник». Робота з мовними одиницями.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перевірити рівень сформованості знань учнів за темою «Іменник»;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розвивати мислення учнів, увагу, самостійність; виховувати культуру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оформлення письмових робіт.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І. Вступна частина.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Емоційне налаштування.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  <w:rtl w:val="0"/>
        </w:rPr>
        <w:t xml:space="preserve">І знову дзвоник кличе в клас,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  <w:rtl w:val="0"/>
        </w:rPr>
        <w:t xml:space="preserve">Знання нові чекають нас.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  <w:rtl w:val="0"/>
        </w:rPr>
        <w:t xml:space="preserve">Ми дуже любим рідну мову,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  <w:rtl w:val="0"/>
        </w:rPr>
        <w:t xml:space="preserve">Її мелодію чудову,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  <w:rtl w:val="0"/>
        </w:rPr>
        <w:t xml:space="preserve">Тож починаємо урок,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11af"/>
          <w:sz w:val="24"/>
          <w:szCs w:val="24"/>
          <w:rtl w:val="0"/>
        </w:rPr>
        <w:t xml:space="preserve">Нехай знання ідуть вам впрок.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Психологічна настанова на урок. Вправа «До успіху».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070475" cy="22205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22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Повідомлення теми уроку.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4726305" cy="18999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189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ІІ. Основна частина. Виконання завдань діагностувальної роботи.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Інструктаж по оформленню роботи.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Діагностувальна робота з теми «Іменник»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ВАРІАНТ І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__________________    Прізвище та ім’я    ______________________________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Познач правильне твердження.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Іменник вказує на: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дію предмета; б) ознаку предмета; в) назву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предмета.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Іменники змінюються за: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родами та числами; б) числами та відмінками; в)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відмінками.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Визначити іменник, у корені якого відбулося чергування приголосного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звука у процесі зміни слова: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вулиці; б) дочці; в) полуниці.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Зміна закінчень іменників називається: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чергування; б) відмінювання; в) коректування.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 котрому рядку записані тільки іменники: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квітка, яскрава, цвіте; б) свято, привітати, пісня;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парта, школа, вчитель.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Познач речення, в якому підкреслене слово записано з помилкою.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Школярі з радістю садили молоді деревця.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Школярі з радіст’ю садили молоді деревця.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Школярі із задоволенням садили молоді деревця.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Розподіли іменники в три стовпчики за родами.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Цибуля, часник, капуста, манго, горох, огірок,сонечко, перець, морква,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яблуко, хрін.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Постав іменники у формі давального, місцевого та орудного відмінків.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Н.в.                              Д.в.                                  М.в.                             О.в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Нога ________________________________________________________________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Муха________________________________________________________________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Любов_______________________________________________________________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Сіль_________________________________________________________________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Спиши текст, змінивши іменники в дужках та визнач їх відмінок.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РУШНИК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Рушник на (стіна) – давній наш звичай. Не було жодної (оселя) в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(У/у…країна), якої не пр(и/е)крашав би рушник. Хата без (рушники), казали в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народі, - що родина без (діти). Рушник був (обличчя) оселі.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______________________________________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ІІІ. Заключна частина.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Підсумок.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Рефлексія.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Рефлексія «Загадкові листи».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593080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Домашнє завдання.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alibri" w:cs="Calibri" w:eastAsia="Calibri" w:hAnsi="Calibri"/>
          <w:b w:val="1"/>
          <w:color w:val="000000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діагностувальну роботу з теми "Іменник". Робота з мовними одиницями. Виконай тренажер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64"/>
          <w:szCs w:val="64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https://learningapps.org/28013240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Фотозвіт  виконаної роботи надсилай на освітню платформу Human або ел.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  Роботу надати до 28.11.2024.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90"/>
        </w:tabs>
        <w:rPr>
          <w:rFonts w:ascii="Times New Roman" w:cs="Times New Roman" w:eastAsia="Times New Roman" w:hAnsi="Times New Roman"/>
          <w:color w:val="2411a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411af"/>
          <w:sz w:val="32"/>
          <w:szCs w:val="32"/>
          <w:rtl w:val="0"/>
        </w:rPr>
        <w:t xml:space="preserve">Бажаю успіхів у навчанні!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11af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90"/>
        </w:tabs>
        <w:rPr>
          <w:rFonts w:ascii="Times New Roman" w:cs="Times New Roman" w:eastAsia="Times New Roman" w:hAnsi="Times New Roman"/>
          <w:color w:val="2411a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tarikovanatasha1970@gmail.com" TargetMode="External"/><Relationship Id="rId9" Type="http://schemas.openxmlformats.org/officeDocument/2006/relationships/hyperlink" Target="https://learningapps.org/2801324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