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Організаційні вправи, загальнорозвивальні вправи. Різновиди ходьби. Різновиди бігу. Вистрибування із положення присіду. Передачі набивного м’яча із різних вихідних положень.  Рухлива гра «Піймай жабу!»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https://www.youtube.com/watch?v=NZ6FXa3D5Ug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-62217</wp:posOffset>
            </wp:positionH>
            <wp:positionV relativeFrom="paragraph">
              <wp:posOffset>47349</wp:posOffset>
            </wp:positionV>
            <wp:extent cx="4600393" cy="2096163"/>
            <wp:effectExtent b="0" l="0" r="0" t="0"/>
            <wp:wrapNone/>
            <wp:docPr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 id="3" name="image6.jpg"/>
            <a:graphic>
              <a:graphicData uri="http://schemas.openxmlformats.org/drawingml/2006/picture">
                <pic:pic>
                  <pic:nvPicPr>
                    <pic:cNvPr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 id="0" name="image6.jpg"/>
                    <pic:cNvPicPr preferRelativeResize="0"/>
                  </pic:nvPicPr>
                  <pic:blipFill>
                    <a:blip r:embed="rId8"/>
                    <a:srcRect b="31596" l="6390" r="7484" t="2716"/>
                    <a:stretch>
                      <a:fillRect/>
                    </a:stretch>
                  </pic:blipFill>
                  <pic:spPr>
                    <a:xfrm>
                      <a:off x="0" y="0"/>
                      <a:ext cx="4600393" cy="209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41298</wp:posOffset>
            </wp:positionH>
            <wp:positionV relativeFrom="paragraph">
              <wp:posOffset>23495</wp:posOffset>
            </wp:positionV>
            <wp:extent cx="5661534" cy="3004117"/>
            <wp:effectExtent b="0" l="0" r="0" t="0"/>
            <wp:wrapNone/>
            <wp:docPr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 id="5" name="image5.jpg"/>
            <a:graphic>
              <a:graphicData uri="http://schemas.openxmlformats.org/drawingml/2006/picture">
                <pic:pic>
                  <pic:nvPicPr>
                    <pic:cNvPr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 id="0" name="image5.jpg"/>
                    <pic:cNvPicPr preferRelativeResize="0"/>
                  </pic:nvPicPr>
                  <pic:blipFill>
                    <a:blip r:embed="rId10"/>
                    <a:srcRect b="2561" l="4859" r="8690" t="15421"/>
                    <a:stretch>
                      <a:fillRect/>
                    </a:stretch>
                  </pic:blipFill>
                  <pic:spPr>
                    <a:xfrm>
                      <a:off x="0" y="0"/>
                      <a:ext cx="5661534" cy="3004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Передачі набивного м’яча із різних вихідних положень.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https://www.youtube.com/watch?v=ddBTIqfV5_A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-286576</wp:posOffset>
            </wp:positionH>
            <wp:positionV relativeFrom="paragraph">
              <wp:posOffset>321945</wp:posOffset>
            </wp:positionV>
            <wp:extent cx="3562985" cy="1129665"/>
            <wp:effectExtent b="0" l="0" r="0" t="0"/>
            <wp:wrapNone/>
            <wp:docPr descr="C:\Users\Вчитель\AppData\Local\Microsoft\Windows\INetCache\Content.MSO\9CC5A00A.tmp" id="4" name="image2.png"/>
            <a:graphic>
              <a:graphicData uri="http://schemas.openxmlformats.org/drawingml/2006/picture">
                <pic:pic>
                  <pic:nvPicPr>
                    <pic:cNvPr descr="C:\Users\Вчитель\AppData\Local\Microsoft\Windows\INetCache\Content.MSO\9CC5A00A.tmp" id="0" name="image2.png"/>
                    <pic:cNvPicPr preferRelativeResize="0"/>
                  </pic:nvPicPr>
                  <pic:blipFill>
                    <a:blip r:embed="rId12"/>
                    <a:srcRect b="120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129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81998</wp:posOffset>
            </wp:positionV>
            <wp:extent cx="2665730" cy="1293963"/>
            <wp:effectExtent b="0" l="0" r="0" t="0"/>
            <wp:wrapNone/>
            <wp:docPr descr="Волейбол: Передача м'яча зверху двома руками" id="1" name="image1.jpg"/>
            <a:graphic>
              <a:graphicData uri="http://schemas.openxmlformats.org/drawingml/2006/picture">
                <pic:pic>
                  <pic:nvPicPr>
                    <pic:cNvPr descr="Волейбол: Передача м'яча зверху двома руками" id="0" name="image1.jpg"/>
                    <pic:cNvPicPr preferRelativeResize="0"/>
                  </pic:nvPicPr>
                  <pic:blipFill>
                    <a:blip r:embed="rId13"/>
                    <a:srcRect b="8077" l="0" r="0" t="16161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29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-218283</wp:posOffset>
            </wp:positionH>
            <wp:positionV relativeFrom="paragraph">
              <wp:posOffset>198167</wp:posOffset>
            </wp:positionV>
            <wp:extent cx="3226435" cy="1146810"/>
            <wp:effectExtent b="0" l="0" r="0" t="0"/>
            <wp:wrapNone/>
            <wp:docPr descr="C:\Users\Вчитель\AppData\Local\Microsoft\Windows\INetCache\Content.MSO\87724C89.tmp" id="6" name="image3.png"/>
            <a:graphic>
              <a:graphicData uri="http://schemas.openxmlformats.org/drawingml/2006/picture">
                <pic:pic>
                  <pic:nvPicPr>
                    <pic:cNvPr descr="C:\Users\Вчитель\AppData\Local\Microsoft\Windows\INetCache\Content.MSO\87724C89.tmp" id="0" name="image3.png"/>
                    <pic:cNvPicPr preferRelativeResize="0"/>
                  </pic:nvPicPr>
                  <pic:blipFill>
                    <a:blip r:embed="rId14"/>
                    <a:srcRect b="183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«три камінчики»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44"/>
          <w:sz w:val="28"/>
          <w:szCs w:val="28"/>
          <w:u w:val="none"/>
          <w:shd w:fill="auto" w:val="clear"/>
          <w:vertAlign w:val="baseline"/>
          <w:rtl w:val="0"/>
        </w:rPr>
        <w:t xml:space="preserve">Що знадобиться: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8"/>
          <w:szCs w:val="28"/>
          <w:u w:val="none"/>
          <w:shd w:fill="auto" w:val="clear"/>
          <w:vertAlign w:val="baseline"/>
          <w:rtl w:val="0"/>
        </w:rPr>
        <w:t xml:space="preserve"> по 3 камінчика або будь-яких маленьких круглих предметів, які можна затиснути в кулачку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44"/>
          <w:sz w:val="28"/>
          <w:szCs w:val="28"/>
          <w:u w:val="none"/>
          <w:shd w:fill="auto" w:val="clear"/>
          <w:vertAlign w:val="baseline"/>
          <w:rtl w:val="0"/>
        </w:rPr>
        <w:t xml:space="preserve">Правила гри для двох: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8"/>
          <w:szCs w:val="28"/>
          <w:u w:val="none"/>
          <w:shd w:fill="auto" w:val="clear"/>
          <w:vertAlign w:val="baseline"/>
          <w:rtl w:val="0"/>
        </w:rPr>
        <w:t xml:space="preserve"> обидва учасники в кулачку ховають за спиною 1, 2 або 3 камінчика, щоб заплутати суперника. А можна злукавити і залишити руку порожньою. За сигналом обидва гравці виставляють перед собою «в гру» затиснутий кулак. Тепер завдання – вгадати, скільки камінців всього зараз в грі, і вони по черзі називають свій варіант числа від 0 до 6. Але повторюватися не можна. Наприклад, якщо перший гравець назве «п’ять», то другий вибирає з решти чисел. Далі розтискають кулаки і дивляться, хто виграв. Той хто вгадав викидає один свій камінчик і гра триває. Якщо ніхто не вгадав, то просто грають далі. Перемагає той, хто позбувся всіх камінчиків раніше.</w:t>
        <w:br w:type="textWrapping"/>
        <w:t xml:space="preserve">Ще смішніше грати в три камінчика втрьох або вчотирьох. Головне – не забути змінити варіанти відповідей від 0 до 9 і від 0 до 12. До речі, ця старовинна французька гра раніше використовувалася не тільки для розваг, а й для вирішення спорів.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2163049</wp:posOffset>
            </wp:positionH>
            <wp:positionV relativeFrom="paragraph">
              <wp:posOffset>2809839</wp:posOffset>
            </wp:positionV>
            <wp:extent cx="3286665" cy="259429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8423" l="13481" r="39249" t="25501"/>
                    <a:stretch>
                      <a:fillRect/>
                    </a:stretch>
                  </pic:blipFill>
                  <pic:spPr>
                    <a:xfrm>
                      <a:off x="0" y="0"/>
                      <a:ext cx="3286665" cy="259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https://www.youtube.com/watch?v=9krLNq6MqXg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dBTIqfV5_A" TargetMode="External"/><Relationship Id="rId10" Type="http://schemas.openxmlformats.org/officeDocument/2006/relationships/image" Target="media/image5.jpg"/><Relationship Id="rId13" Type="http://schemas.openxmlformats.org/officeDocument/2006/relationships/image" Target="media/image1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qMvNhH07TA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hyperlink" Target="https://www.youtube.com/watch?v=9krLNq6MqX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NZ6FXa3D5Ug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