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color w:val="703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4"/>
          <w:szCs w:val="24"/>
          <w:rtl w:val="0"/>
        </w:rPr>
        <w:t xml:space="preserve">Дата: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24"/>
          <w:szCs w:val="24"/>
          <w:rtl w:val="0"/>
        </w:rPr>
        <w:t xml:space="preserve"> 17.01.2025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color w:val="703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4"/>
          <w:szCs w:val="24"/>
          <w:rtl w:val="0"/>
        </w:rPr>
        <w:t xml:space="preserve">Клас: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24"/>
          <w:szCs w:val="24"/>
          <w:rtl w:val="0"/>
        </w:rPr>
        <w:t xml:space="preserve"> 4 – А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color w:val="703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4"/>
          <w:szCs w:val="24"/>
          <w:rtl w:val="0"/>
        </w:rPr>
        <w:t xml:space="preserve">Предмет: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24"/>
          <w:szCs w:val="24"/>
          <w:rtl w:val="0"/>
        </w:rPr>
        <w:t xml:space="preserve"> фізична культура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color w:val="703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4"/>
          <w:szCs w:val="24"/>
          <w:rtl w:val="0"/>
        </w:rPr>
        <w:t xml:space="preserve">Вчитель: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24"/>
          <w:szCs w:val="24"/>
          <w:rtl w:val="0"/>
        </w:rPr>
        <w:t xml:space="preserve">  Старікова Н.А.  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b w:val="1"/>
          <w:color w:val="c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24"/>
          <w:szCs w:val="24"/>
          <w:rtl w:val="0"/>
        </w:rPr>
        <w:t xml:space="preserve">Організаційні вправи , загальнорозвивальні вправи. Різновиди ходьби. Різновиди бігу. Перелізання через перешкоди, висотою до 100 см. Рухлива гра «Квач».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 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Сприяти розвитку різновидів ходьби, бігу.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Вдосконалювати техніку виконання організаційних та загально розвивальних  вправ. 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Сприяти вдосконаленню навичок перелізання через перешкоди, висотою до 100 см. 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Виховувати дисциплінованість.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уроку</w:t>
      </w:r>
    </w:p>
    <w:p w:rsidR="00000000" w:rsidDel="00000000" w:rsidP="00000000" w:rsidRDefault="00000000" w:rsidRPr="00000000" w14:paraId="0000000E">
      <w:pPr>
        <w:spacing w:after="0" w:line="240" w:lineRule="auto"/>
        <w:ind w:firstLine="708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  <w:rtl w:val="0"/>
        </w:rPr>
        <w:t xml:space="preserve"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Пригадайте правила техніки безпеки під час занять фізкультурою: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https://www.youtube.com/watch?v=j7znfhEZ41I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 Організаційні вправи та загальнорозвивальні вправи: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https://www.youtube.com/watch?v=FErEHFzuFjU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406759</wp:posOffset>
            </wp:positionH>
            <wp:positionV relativeFrom="paragraph">
              <wp:posOffset>132605</wp:posOffset>
            </wp:positionV>
            <wp:extent cx="3528107" cy="2977852"/>
            <wp:effectExtent b="0" l="0" r="0" t="0"/>
            <wp:wrapNone/>
            <wp:docPr descr="Сторінка інструктора з фізичного виховання | Конотопський дошкільний  навчальний заклад (ясла-садок) №13 “Веселка” Конотопської міської ради  Сумської області" id="1" name="image1.jpg"/>
            <a:graphic>
              <a:graphicData uri="http://schemas.openxmlformats.org/drawingml/2006/picture">
                <pic:pic>
                  <pic:nvPicPr>
                    <pic:cNvPr descr="Сторінка інструктора з фізичного виховання | Конотопський дошкільний  навчальний заклад (ясла-садок) №13 “Веселка” Конотопської міської ради  Сумської області" id="0" name="image1.jpg"/>
                    <pic:cNvPicPr preferRelativeResize="0"/>
                  </pic:nvPicPr>
                  <pic:blipFill>
                    <a:blip r:embed="rId8"/>
                    <a:srcRect b="7574" l="3883" r="2369" t="3908"/>
                    <a:stretch>
                      <a:fillRect/>
                    </a:stretch>
                  </pic:blipFill>
                  <pic:spPr>
                    <a:xfrm>
                      <a:off x="0" y="0"/>
                      <a:ext cx="3528107" cy="29778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Різновиди ходьби: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https://www.youtube.com/watch?v=n858d2zebb8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899711</wp:posOffset>
            </wp:positionH>
            <wp:positionV relativeFrom="paragraph">
              <wp:posOffset>137767</wp:posOffset>
            </wp:positionV>
            <wp:extent cx="2591932" cy="1064818"/>
            <wp:effectExtent b="0" l="0" r="0" t="0"/>
            <wp:wrapNone/>
            <wp:docPr descr="Разновидности ходьбы и бега, используемые на занятиях ритмопластики |  Концептуальные основы физического воспитания и развития девочек дошкольного  возраста | Дошкольное образование" id="6" name="image4.jpg"/>
            <a:graphic>
              <a:graphicData uri="http://schemas.openxmlformats.org/drawingml/2006/picture">
                <pic:pic>
                  <pic:nvPicPr>
                    <pic:cNvPr descr="Разновидности ходьбы и бега, используемые на занятиях ритмопластики |  Концептуальные основы физического воспитания и развития девочек дошкольного  возраста | Дошкольное образование" id="0" name="image4.jpg"/>
                    <pic:cNvPicPr preferRelativeResize="0"/>
                  </pic:nvPicPr>
                  <pic:blipFill>
                    <a:blip r:embed="rId10"/>
                    <a:srcRect b="79993" l="2430" r="18355" t="856"/>
                    <a:stretch>
                      <a:fillRect/>
                    </a:stretch>
                  </pic:blipFill>
                  <pic:spPr>
                    <a:xfrm>
                      <a:off x="0" y="0"/>
                      <a:ext cx="2591932" cy="10648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Різновиди бігу :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https://www.youtube.com/watch?v=quNOdv09vCI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151765</wp:posOffset>
            </wp:positionH>
            <wp:positionV relativeFrom="paragraph">
              <wp:posOffset>52870</wp:posOffset>
            </wp:positionV>
            <wp:extent cx="4603827" cy="1701498"/>
            <wp:effectExtent b="0" l="0" r="0" t="0"/>
            <wp:wrapNone/>
            <wp:docPr descr="Техніка бігу на короткі дистанції (або спринтерського бігу)" id="5" name="image2.png"/>
            <a:graphic>
              <a:graphicData uri="http://schemas.openxmlformats.org/drawingml/2006/picture">
                <pic:pic>
                  <pic:nvPicPr>
                    <pic:cNvPr descr="Техніка бігу на короткі дистанції (або спринтерського бігу)"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3827" cy="17014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5. Перелізання через перешкоди, висотою до 100 см.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https://www.youtube.com/watch?v=hSjq42YT51g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-38512</wp:posOffset>
            </wp:positionH>
            <wp:positionV relativeFrom="paragraph">
              <wp:posOffset>135255</wp:posOffset>
            </wp:positionV>
            <wp:extent cx="2232588" cy="1419883"/>
            <wp:effectExtent b="0" l="0" r="0" t="0"/>
            <wp:wrapNone/>
            <wp:docPr descr="Блог майбутнього вихователя дошкільного навчального закладу студентки 222  групи Мечік Вікторії: Методика фізичного виховання" id="2" name="image3.jpg"/>
            <a:graphic>
              <a:graphicData uri="http://schemas.openxmlformats.org/drawingml/2006/picture">
                <pic:pic>
                  <pic:nvPicPr>
                    <pic:cNvPr descr="Блог майбутнього вихователя дошкільного навчального закладу студентки 222  групи Мечік Вікторії: Методика фізичного виховання" id="0" name="image3.jpg"/>
                    <pic:cNvPicPr preferRelativeResize="0"/>
                  </pic:nvPicPr>
                  <pic:blipFill>
                    <a:blip r:embed="rId14"/>
                    <a:srcRect b="1442" l="24901" r="10042" t="36397"/>
                    <a:stretch>
                      <a:fillRect/>
                    </a:stretch>
                  </pic:blipFill>
                  <pic:spPr>
                    <a:xfrm>
                      <a:off x="0" y="0"/>
                      <a:ext cx="2232588" cy="14198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2545659</wp:posOffset>
            </wp:positionH>
            <wp:positionV relativeFrom="paragraph">
              <wp:posOffset>135255</wp:posOffset>
            </wp:positionV>
            <wp:extent cx="2280083" cy="1428509"/>
            <wp:effectExtent b="0" l="0" r="0" t="0"/>
            <wp:wrapNone/>
            <wp:docPr descr="ПОДОЛАННЯ СМУГИ ПЕРЕШКОД" id="3" name="image6.jpg"/>
            <a:graphic>
              <a:graphicData uri="http://schemas.openxmlformats.org/drawingml/2006/picture">
                <pic:pic>
                  <pic:nvPicPr>
                    <pic:cNvPr descr="ПОДОЛАННЯ СМУГИ ПЕРЕШКОД" id="0" name="image6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0083" cy="14285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Рухлива гра «Квач»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singl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single"/>
          <w:shd w:fill="auto" w:val="clear"/>
          <w:vertAlign w:val="baseline"/>
          <w:rtl w:val="0"/>
        </w:rPr>
        <w:t xml:space="preserve">Правила гри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1289354</wp:posOffset>
            </wp:positionH>
            <wp:positionV relativeFrom="paragraph">
              <wp:posOffset>86332</wp:posOffset>
            </wp:positionV>
            <wp:extent cx="4922558" cy="1680969"/>
            <wp:effectExtent b="0" l="0" r="0" t="0"/>
            <wp:wrapNone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51450" l="28109" r="32271" t="29032"/>
                    <a:stretch>
                      <a:fillRect/>
                    </a:stretch>
                  </pic:blipFill>
                  <pic:spPr>
                    <a:xfrm>
                      <a:off x="0" y="0"/>
                      <a:ext cx="4922558" cy="16809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single"/>
          <w:shd w:fill="auto" w:val="clear"/>
          <w:vertAlign w:val="baseline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https://www.facebook.com/watch/?v=307782000094080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Продовжимо гру веселою руханкою.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https://www.youtube.com/watch?v=ybt2jhCQ3lA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rtl w:val="0"/>
        </w:rPr>
        <w:t xml:space="preserve">Бажаю гарного настрою та міцного здоров’я!!!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quNOdv09vCI" TargetMode="External"/><Relationship Id="rId10" Type="http://schemas.openxmlformats.org/officeDocument/2006/relationships/image" Target="media/image4.jpg"/><Relationship Id="rId13" Type="http://schemas.openxmlformats.org/officeDocument/2006/relationships/hyperlink" Target="https://www.youtube.com/watch?v=hSjq42YT51g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n858d2zebb8" TargetMode="External"/><Relationship Id="rId15" Type="http://schemas.openxmlformats.org/officeDocument/2006/relationships/image" Target="media/image6.jpg"/><Relationship Id="rId14" Type="http://schemas.openxmlformats.org/officeDocument/2006/relationships/image" Target="media/image3.jpg"/><Relationship Id="rId17" Type="http://schemas.openxmlformats.org/officeDocument/2006/relationships/hyperlink" Target="https://www.facebook.com/watch/?v=307782000094080" TargetMode="External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www.youtube.com/watch?v=j7znfhEZ41I" TargetMode="External"/><Relationship Id="rId18" Type="http://schemas.openxmlformats.org/officeDocument/2006/relationships/hyperlink" Target="https://www.youtube.com/watch?v=ybt2jhCQ3lA" TargetMode="External"/><Relationship Id="rId7" Type="http://schemas.openxmlformats.org/officeDocument/2006/relationships/hyperlink" Target="https://www.youtube.com/watch?v=FErEHFzuFjU" TargetMode="Externa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