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FC" w:rsidRDefault="00865466">
      <w:pPr>
        <w:spacing w:after="171"/>
        <w:ind w:right="51"/>
      </w:pPr>
      <w:r>
        <w:t xml:space="preserve">  </w:t>
      </w:r>
      <w:r>
        <w:rPr>
          <w:lang w:val="uk-UA"/>
        </w:rPr>
        <w:t xml:space="preserve"> </w:t>
      </w:r>
      <w:r>
        <w:t>19.02.2025</w:t>
      </w:r>
      <w:r>
        <w:t xml:space="preserve"> </w:t>
      </w:r>
    </w:p>
    <w:p w:rsidR="00F168FC" w:rsidRDefault="00865466">
      <w:pPr>
        <w:spacing w:after="195"/>
        <w:ind w:left="293" w:right="51"/>
      </w:pPr>
      <w:r>
        <w:t xml:space="preserve">6-А </w:t>
      </w:r>
      <w:proofErr w:type="spellStart"/>
      <w:r>
        <w:t>кл</w:t>
      </w:r>
      <w:proofErr w:type="spellEnd"/>
      <w:r>
        <w:t>.</w:t>
      </w:r>
    </w:p>
    <w:p w:rsidR="00865466" w:rsidRDefault="00865466">
      <w:pPr>
        <w:spacing w:after="42" w:line="415" w:lineRule="auto"/>
        <w:ind w:left="293" w:right="8680"/>
      </w:pPr>
      <w:proofErr w:type="spellStart"/>
      <w:r>
        <w:t>Історія</w:t>
      </w:r>
      <w:proofErr w:type="spellEnd"/>
      <w:r>
        <w:t xml:space="preserve">   </w:t>
      </w:r>
    </w:p>
    <w:p w:rsidR="00F168FC" w:rsidRDefault="00865466" w:rsidP="00865466">
      <w:pPr>
        <w:spacing w:after="42" w:line="415" w:lineRule="auto"/>
        <w:ind w:left="293" w:right="-443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865466" w:rsidRDefault="00865466">
      <w:pPr>
        <w:spacing w:after="203"/>
        <w:ind w:left="129" w:right="51" w:firstLine="2955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Військове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мистецтво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греків</w:t>
      </w:r>
      <w:proofErr w:type="spellEnd"/>
      <w:r>
        <w:rPr>
          <w:b/>
        </w:rPr>
        <w:t>.</w:t>
      </w:r>
      <w:r>
        <w:t xml:space="preserve"> </w:t>
      </w:r>
      <w:bookmarkEnd w:id="0"/>
    </w:p>
    <w:p w:rsidR="00F168FC" w:rsidRDefault="00865466" w:rsidP="00865466">
      <w:pPr>
        <w:spacing w:after="203"/>
        <w:ind w:left="129" w:right="51" w:firstLine="13"/>
      </w:pPr>
      <w:r>
        <w:rPr>
          <w:b/>
        </w:rPr>
        <w:t>Мета уроку:</w:t>
      </w:r>
      <w:r>
        <w:t xml:space="preserve">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давньогрецького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античності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gramStart"/>
      <w:r>
        <w:t>до тексту</w:t>
      </w:r>
      <w:proofErr w:type="gramEnd"/>
      <w:r>
        <w:t xml:space="preserve">,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історичним</w:t>
      </w:r>
      <w:proofErr w:type="spellEnd"/>
      <w:r>
        <w:t xml:space="preserve"> текстом, </w:t>
      </w:r>
      <w:proofErr w:type="spellStart"/>
      <w:r>
        <w:t>першоджерелами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соціально-патріотичну</w:t>
      </w:r>
      <w:proofErr w:type="spellEnd"/>
      <w:r>
        <w:t xml:space="preserve"> </w:t>
      </w:r>
      <w:proofErr w:type="spellStart"/>
      <w:r>
        <w:t>компетентність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F168FC" w:rsidRDefault="00865466">
      <w:pPr>
        <w:spacing w:after="213" w:line="259" w:lineRule="auto"/>
        <w:ind w:left="13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65466" w:rsidRDefault="00865466">
      <w:pPr>
        <w:spacing w:line="374" w:lineRule="auto"/>
        <w:ind w:left="139" w:right="2871"/>
        <w:rPr>
          <w:rFonts w:ascii="Arial" w:eastAsia="Arial" w:hAnsi="Arial" w:cs="Arial"/>
        </w:rPr>
      </w:pPr>
      <w:proofErr w:type="spellStart"/>
      <w:r>
        <w:rPr>
          <w:b/>
          <w:color w:val="7030A0"/>
        </w:rPr>
        <w:t>Історичний</w:t>
      </w:r>
      <w:proofErr w:type="spellEnd"/>
      <w:r>
        <w:rPr>
          <w:b/>
          <w:color w:val="7030A0"/>
        </w:rPr>
        <w:t xml:space="preserve"> диктан</w:t>
      </w:r>
      <w:r>
        <w:rPr>
          <w:b/>
          <w:color w:val="7030A0"/>
        </w:rPr>
        <w:t xml:space="preserve">т </w:t>
      </w:r>
    </w:p>
    <w:p w:rsidR="00F168FC" w:rsidRDefault="00865466" w:rsidP="00865466">
      <w:pPr>
        <w:pStyle w:val="a3"/>
        <w:numPr>
          <w:ilvl w:val="0"/>
          <w:numId w:val="3"/>
        </w:numPr>
        <w:spacing w:line="374" w:lineRule="auto"/>
        <w:ind w:right="2871"/>
      </w:pPr>
      <w:r>
        <w:t xml:space="preserve">Яке </w:t>
      </w:r>
      <w:proofErr w:type="spellStart"/>
      <w:r>
        <w:t>місто</w:t>
      </w:r>
      <w:proofErr w:type="spellEnd"/>
      <w:r>
        <w:t xml:space="preserve"> стало приводом </w:t>
      </w:r>
      <w:proofErr w:type="gramStart"/>
      <w:r>
        <w:t>для початку</w:t>
      </w:r>
      <w:proofErr w:type="gramEnd"/>
      <w:r>
        <w:t xml:space="preserve"> </w:t>
      </w:r>
      <w:proofErr w:type="spellStart"/>
      <w:r>
        <w:t>греко</w:t>
      </w:r>
      <w:proofErr w:type="spellEnd"/>
      <w:r>
        <w:t xml:space="preserve"> - </w:t>
      </w:r>
      <w:proofErr w:type="spellStart"/>
      <w:r>
        <w:t>перських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?  </w:t>
      </w:r>
    </w:p>
    <w:p w:rsidR="00F168FC" w:rsidRDefault="00865466">
      <w:pPr>
        <w:numPr>
          <w:ilvl w:val="0"/>
          <w:numId w:val="1"/>
        </w:numPr>
        <w:ind w:right="51" w:hanging="430"/>
      </w:pPr>
      <w:proofErr w:type="spellStart"/>
      <w:r>
        <w:t>Х</w:t>
      </w:r>
      <w:r>
        <w:t>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перським</w:t>
      </w:r>
      <w:proofErr w:type="spellEnd"/>
      <w:r>
        <w:t xml:space="preserve"> царем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першого</w:t>
      </w:r>
      <w:proofErr w:type="spellEnd"/>
      <w:r>
        <w:t xml:space="preserve"> та другого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</w:t>
      </w:r>
    </w:p>
    <w:p w:rsidR="00F168FC" w:rsidRDefault="00865466">
      <w:pPr>
        <w:numPr>
          <w:ilvl w:val="0"/>
          <w:numId w:val="1"/>
        </w:numPr>
        <w:ind w:right="51" w:hanging="430"/>
      </w:pPr>
      <w:proofErr w:type="spellStart"/>
      <w:r>
        <w:t>в</w:t>
      </w:r>
      <w:r>
        <w:t>ідбулася</w:t>
      </w:r>
      <w:proofErr w:type="spellEnd"/>
      <w:r>
        <w:t xml:space="preserve"> битва в 490 </w:t>
      </w:r>
      <w:proofErr w:type="spellStart"/>
      <w:r>
        <w:t>році</w:t>
      </w:r>
      <w:proofErr w:type="spellEnd"/>
      <w:r>
        <w:t xml:space="preserve"> до н. е.?  </w:t>
      </w:r>
    </w:p>
    <w:p w:rsidR="00F168FC" w:rsidRDefault="00865466">
      <w:pPr>
        <w:numPr>
          <w:ilvl w:val="0"/>
          <w:numId w:val="1"/>
        </w:numPr>
        <w:ind w:right="51" w:hanging="430"/>
      </w:pPr>
      <w:r>
        <w:t xml:space="preserve">Коли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</w:t>
      </w:r>
    </w:p>
    <w:p w:rsidR="00F168FC" w:rsidRDefault="00865466">
      <w:pPr>
        <w:numPr>
          <w:ilvl w:val="0"/>
          <w:numId w:val="1"/>
        </w:numPr>
        <w:ind w:right="51" w:hanging="430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перським</w:t>
      </w:r>
      <w:proofErr w:type="spellEnd"/>
      <w:r>
        <w:t xml:space="preserve"> царем </w:t>
      </w:r>
      <w:proofErr w:type="spellStart"/>
      <w:r>
        <w:t>пі</w:t>
      </w:r>
      <w:r>
        <w:t>д</w:t>
      </w:r>
      <w:proofErr w:type="spellEnd"/>
      <w:r>
        <w:t xml:space="preserve"> час </w:t>
      </w:r>
      <w:proofErr w:type="spellStart"/>
      <w:r>
        <w:t>третього</w:t>
      </w:r>
      <w:proofErr w:type="spellEnd"/>
      <w:r>
        <w:t xml:space="preserve">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</w:t>
      </w:r>
    </w:p>
    <w:p w:rsidR="00F168FC" w:rsidRDefault="00865466">
      <w:pPr>
        <w:numPr>
          <w:ilvl w:val="0"/>
          <w:numId w:val="1"/>
        </w:numPr>
        <w:ind w:right="51" w:hanging="430"/>
      </w:pPr>
      <w:r>
        <w:t xml:space="preserve">Де </w:t>
      </w:r>
      <w:proofErr w:type="spellStart"/>
      <w:r>
        <w:t>зустріли</w:t>
      </w:r>
      <w:proofErr w:type="spellEnd"/>
      <w:r>
        <w:t xml:space="preserve"> греки </w:t>
      </w:r>
      <w:proofErr w:type="spellStart"/>
      <w:r>
        <w:t>перську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третього</w:t>
      </w:r>
      <w:proofErr w:type="spellEnd"/>
      <w:r>
        <w:t xml:space="preserve">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       </w:t>
      </w:r>
    </w:p>
    <w:p w:rsidR="00F168FC" w:rsidRDefault="00865466">
      <w:pPr>
        <w:numPr>
          <w:ilvl w:val="0"/>
          <w:numId w:val="1"/>
        </w:numPr>
        <w:ind w:right="51" w:hanging="430"/>
      </w:pPr>
      <w:proofErr w:type="spellStart"/>
      <w:r>
        <w:t>Біля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острова греки </w:t>
      </w:r>
      <w:proofErr w:type="spellStart"/>
      <w:r>
        <w:t>знищили</w:t>
      </w:r>
      <w:proofErr w:type="spellEnd"/>
      <w:r>
        <w:t xml:space="preserve"> </w:t>
      </w:r>
      <w:proofErr w:type="spellStart"/>
      <w:r>
        <w:t>перський</w:t>
      </w:r>
      <w:proofErr w:type="spellEnd"/>
      <w:r>
        <w:t xml:space="preserve"> </w:t>
      </w:r>
      <w:proofErr w:type="gramStart"/>
      <w:r>
        <w:t xml:space="preserve">флот?  </w:t>
      </w:r>
      <w:proofErr w:type="gramEnd"/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Як </w:t>
      </w:r>
      <w:proofErr w:type="spellStart"/>
      <w:r>
        <w:t>називалися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 xml:space="preserve">?  </w:t>
      </w:r>
    </w:p>
    <w:p w:rsidR="00F168FC" w:rsidRDefault="00865466">
      <w:pPr>
        <w:numPr>
          <w:ilvl w:val="0"/>
          <w:numId w:val="1"/>
        </w:numPr>
        <w:ind w:right="51" w:hanging="430"/>
      </w:pPr>
      <w:r>
        <w:t xml:space="preserve">Де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знищена</w:t>
      </w:r>
      <w:proofErr w:type="spellEnd"/>
      <w:r>
        <w:t xml:space="preserve"> </w:t>
      </w:r>
      <w:proofErr w:type="spellStart"/>
      <w:r>
        <w:t>перська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в 479 </w:t>
      </w:r>
      <w:proofErr w:type="spellStart"/>
      <w:r>
        <w:t>році</w:t>
      </w:r>
      <w:proofErr w:type="spellEnd"/>
      <w:r>
        <w:t xml:space="preserve"> до н. е.?  </w:t>
      </w:r>
    </w:p>
    <w:p w:rsidR="00F168FC" w:rsidRDefault="00865466">
      <w:pPr>
        <w:numPr>
          <w:ilvl w:val="0"/>
          <w:numId w:val="1"/>
        </w:numPr>
        <w:ind w:right="51" w:hanging="430"/>
      </w:pPr>
      <w:r>
        <w:t xml:space="preserve">Чим </w:t>
      </w:r>
      <w:proofErr w:type="spellStart"/>
      <w:r>
        <w:t>закінчилися</w:t>
      </w:r>
      <w:proofErr w:type="spellEnd"/>
      <w:r>
        <w:t xml:space="preserve"> 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?  </w:t>
      </w:r>
    </w:p>
    <w:p w:rsidR="00F168FC" w:rsidRDefault="00865466">
      <w:pPr>
        <w:numPr>
          <w:ilvl w:val="0"/>
          <w:numId w:val="1"/>
        </w:numPr>
        <w:spacing w:after="165" w:line="259" w:lineRule="auto"/>
        <w:ind w:right="51" w:hanging="43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F168FC" w:rsidRDefault="00865466">
      <w:pPr>
        <w:pStyle w:val="1"/>
        <w:spacing w:after="20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</w:t>
      </w:r>
    </w:p>
    <w:p w:rsidR="00F168FC" w:rsidRDefault="00865466">
      <w:pPr>
        <w:spacing w:after="197"/>
        <w:ind w:right="51"/>
      </w:pPr>
      <w:proofErr w:type="spellStart"/>
      <w:r>
        <w:rPr>
          <w:color w:val="FF0000"/>
        </w:rPr>
        <w:t>Конфлікт</w:t>
      </w:r>
      <w:proofErr w:type="spellEnd"/>
      <w:r>
        <w:rPr>
          <w:color w:val="FF0000"/>
        </w:rPr>
        <w:t xml:space="preserve"> </w:t>
      </w:r>
      <w:r>
        <w:t xml:space="preserve">-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; </w:t>
      </w:r>
      <w:proofErr w:type="spellStart"/>
      <w:r>
        <w:t>серйозні</w:t>
      </w:r>
      <w:proofErr w:type="spellEnd"/>
      <w:r>
        <w:t xml:space="preserve"> </w:t>
      </w:r>
      <w:proofErr w:type="spellStart"/>
      <w:r>
        <w:t>розбіжності</w:t>
      </w:r>
      <w:proofErr w:type="spellEnd"/>
      <w:r>
        <w:t xml:space="preserve"> у </w:t>
      </w:r>
      <w:proofErr w:type="spellStart"/>
      <w:r>
        <w:t>відносинах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державами,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до </w:t>
      </w:r>
      <w:proofErr w:type="spellStart"/>
      <w:r>
        <w:t>збройної</w:t>
      </w:r>
      <w:proofErr w:type="spellEnd"/>
      <w:r>
        <w:t xml:space="preserve"> </w:t>
      </w:r>
      <w:proofErr w:type="spellStart"/>
      <w:r>
        <w:t>сутички</w:t>
      </w:r>
      <w:proofErr w:type="spellEnd"/>
      <w:r>
        <w:t xml:space="preserve">. </w:t>
      </w:r>
    </w:p>
    <w:p w:rsidR="00F168FC" w:rsidRDefault="00865466">
      <w:pPr>
        <w:spacing w:after="205"/>
        <w:ind w:right="51"/>
      </w:pPr>
      <w:proofErr w:type="spellStart"/>
      <w:r>
        <w:rPr>
          <w:color w:val="FF0000"/>
        </w:rPr>
        <w:t>Громадянська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війна</w:t>
      </w:r>
      <w:proofErr w:type="spellEnd"/>
      <w:r>
        <w:rPr>
          <w:color w:val="FF0000"/>
        </w:rPr>
        <w:t xml:space="preserve"> </w:t>
      </w:r>
      <w:r>
        <w:t xml:space="preserve">- </w:t>
      </w:r>
      <w:proofErr w:type="spellStart"/>
      <w:r>
        <w:t>збройна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громадянами</w:t>
      </w:r>
      <w:proofErr w:type="spellEnd"/>
      <w:r>
        <w:t xml:space="preserve"> одного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держави. </w:t>
      </w:r>
    </w:p>
    <w:p w:rsidR="00F168FC" w:rsidRDefault="00865466">
      <w:pPr>
        <w:spacing w:after="150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F168FC" w:rsidRDefault="00865466">
      <w:pPr>
        <w:spacing w:after="214" w:line="259" w:lineRule="auto"/>
        <w:ind w:left="0" w:firstLine="0"/>
      </w:pPr>
      <w:r>
        <w:rPr>
          <w:color w:val="FF0000"/>
        </w:rPr>
        <w:t xml:space="preserve"> </w:t>
      </w:r>
    </w:p>
    <w:p w:rsidR="00F168FC" w:rsidRDefault="00865466">
      <w:pPr>
        <w:spacing w:after="210" w:line="259" w:lineRule="auto"/>
      </w:pPr>
      <w:r>
        <w:rPr>
          <w:color w:val="FF0000"/>
        </w:rPr>
        <w:t xml:space="preserve"> </w:t>
      </w:r>
      <w:r>
        <w:rPr>
          <w:b/>
          <w:color w:val="7030A0"/>
        </w:rPr>
        <w:t>Синтез думок</w:t>
      </w:r>
      <w:r>
        <w:t xml:space="preserve">: </w:t>
      </w:r>
      <w:proofErr w:type="spellStart"/>
      <w:r>
        <w:rPr>
          <w:b/>
          <w:color w:val="7030A0"/>
        </w:rPr>
        <w:t>роздивіться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ілюстрації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F168FC" w:rsidRDefault="00865466">
      <w:pPr>
        <w:spacing w:after="211" w:line="259" w:lineRule="auto"/>
        <w:ind w:left="-5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деталі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спорядження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воїнів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вказують</w:t>
      </w:r>
      <w:proofErr w:type="spellEnd"/>
      <w:r>
        <w:rPr>
          <w:i/>
          <w:color w:val="7030A0"/>
        </w:rPr>
        <w:t xml:space="preserve"> на те, 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воно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потребувало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чималих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коштів</w:t>
      </w:r>
      <w:proofErr w:type="spellEnd"/>
      <w:r>
        <w:rPr>
          <w:i/>
          <w:color w:val="7030A0"/>
        </w:rPr>
        <w:t xml:space="preserve">?  </w:t>
      </w:r>
    </w:p>
    <w:p w:rsidR="00F168FC" w:rsidRDefault="00865466">
      <w:pPr>
        <w:spacing w:after="211" w:line="259" w:lineRule="auto"/>
        <w:ind w:left="-5"/>
      </w:pP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довідалися</w:t>
      </w:r>
      <w:proofErr w:type="spellEnd"/>
      <w:r>
        <w:rPr>
          <w:i/>
          <w:color w:val="7030A0"/>
        </w:rPr>
        <w:t xml:space="preserve"> про </w:t>
      </w:r>
      <w:proofErr w:type="spellStart"/>
      <w:r>
        <w:rPr>
          <w:i/>
          <w:color w:val="7030A0"/>
        </w:rPr>
        <w:t>військовий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обов’яз</w:t>
      </w:r>
      <w:r>
        <w:rPr>
          <w:i/>
          <w:color w:val="7030A0"/>
        </w:rPr>
        <w:t>ок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Давній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Греції</w:t>
      </w:r>
      <w:proofErr w:type="spellEnd"/>
      <w:r>
        <w:rPr>
          <w:i/>
          <w:color w:val="7030A0"/>
        </w:rPr>
        <w:t xml:space="preserve">?  </w:t>
      </w:r>
    </w:p>
    <w:p w:rsidR="00F168FC" w:rsidRDefault="00865466">
      <w:pPr>
        <w:spacing w:after="211" w:line="259" w:lineRule="auto"/>
        <w:ind w:left="-5"/>
      </w:pPr>
      <w:proofErr w:type="spellStart"/>
      <w:r>
        <w:rPr>
          <w:i/>
          <w:color w:val="7030A0"/>
        </w:rPr>
        <w:lastRenderedPageBreak/>
        <w:t>Хто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його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виконував</w:t>
      </w:r>
      <w:proofErr w:type="spellEnd"/>
      <w:r>
        <w:rPr>
          <w:i/>
          <w:color w:val="7030A0"/>
        </w:rPr>
        <w:t xml:space="preserve">? </w:t>
      </w:r>
    </w:p>
    <w:p w:rsidR="00F168FC" w:rsidRDefault="00865466">
      <w:pPr>
        <w:spacing w:after="83" w:line="259" w:lineRule="auto"/>
        <w:ind w:left="0" w:right="581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3978402</wp:posOffset>
            </wp:positionH>
            <wp:positionV relativeFrom="paragraph">
              <wp:posOffset>372110</wp:posOffset>
            </wp:positionV>
            <wp:extent cx="2543175" cy="3238500"/>
            <wp:effectExtent l="0" t="0" r="0" b="0"/>
            <wp:wrapSquare wrapText="bothSides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914523" cy="385762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52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168FC" w:rsidRDefault="00865466">
      <w:pPr>
        <w:spacing w:after="145"/>
        <w:ind w:left="139" w:right="51"/>
      </w:pPr>
      <w:r>
        <w:t xml:space="preserve">На </w:t>
      </w:r>
      <w:proofErr w:type="spellStart"/>
      <w:r>
        <w:t>ілюстраціях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помітити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спорядження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 </w:t>
      </w:r>
      <w:proofErr w:type="spellStart"/>
      <w:r>
        <w:t>вказують</w:t>
      </w:r>
      <w:proofErr w:type="spellEnd"/>
      <w:r>
        <w:t xml:space="preserve"> на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.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озброєння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різноманітних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таких як </w:t>
      </w:r>
      <w:proofErr w:type="spellStart"/>
      <w:r>
        <w:t>шоломи</w:t>
      </w:r>
      <w:proofErr w:type="spellEnd"/>
      <w:r>
        <w:t xml:space="preserve">, </w:t>
      </w:r>
      <w:proofErr w:type="spellStart"/>
      <w:r>
        <w:t>щити</w:t>
      </w:r>
      <w:proofErr w:type="spellEnd"/>
      <w:r>
        <w:t xml:space="preserve">, </w:t>
      </w:r>
      <w:proofErr w:type="spellStart"/>
      <w:r>
        <w:t>мечі</w:t>
      </w:r>
      <w:proofErr w:type="spellEnd"/>
      <w:r>
        <w:t xml:space="preserve"> та </w:t>
      </w:r>
      <w:proofErr w:type="spellStart"/>
      <w:r>
        <w:t>списи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витрати</w:t>
      </w:r>
      <w:proofErr w:type="spellEnd"/>
      <w:r>
        <w:t xml:space="preserve"> на </w:t>
      </w:r>
      <w:proofErr w:type="spellStart"/>
      <w:r>
        <w:t>виготовлення</w:t>
      </w:r>
      <w:proofErr w:type="spellEnd"/>
      <w:r>
        <w:t xml:space="preserve"> та </w:t>
      </w:r>
      <w:proofErr w:type="spellStart"/>
      <w:r>
        <w:t>обладнання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. </w:t>
      </w:r>
    </w:p>
    <w:p w:rsidR="00F168FC" w:rsidRDefault="00865466">
      <w:pPr>
        <w:spacing w:after="144"/>
        <w:ind w:left="139" w:right="51"/>
      </w:pPr>
      <w:proofErr w:type="spellStart"/>
      <w:r>
        <w:t>Щодо</w:t>
      </w:r>
      <w:proofErr w:type="spellEnd"/>
      <w:r>
        <w:t xml:space="preserve">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обов’язку</w:t>
      </w:r>
      <w:proofErr w:type="spellEnd"/>
      <w:r>
        <w:t xml:space="preserve"> в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обов’язковим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себе </w:t>
      </w:r>
      <w:proofErr w:type="spellStart"/>
      <w:r>
        <w:t>озброєнням</w:t>
      </w:r>
      <w:proofErr w:type="spellEnd"/>
      <w:r>
        <w:t xml:space="preserve"> та </w:t>
      </w:r>
      <w:proofErr w:type="spellStart"/>
      <w:r>
        <w:t>брати</w:t>
      </w:r>
      <w:proofErr w:type="spellEnd"/>
      <w:r>
        <w:t xml:space="preserve"> участь у </w:t>
      </w:r>
      <w:proofErr w:type="spellStart"/>
      <w:r>
        <w:t>військових</w:t>
      </w:r>
      <w:proofErr w:type="spellEnd"/>
      <w:r>
        <w:t xml:space="preserve"> справах. </w:t>
      </w:r>
      <w:proofErr w:type="spellStart"/>
      <w:r>
        <w:t>Успіх</w:t>
      </w:r>
      <w:proofErr w:type="spellEnd"/>
      <w:r>
        <w:t xml:space="preserve"> у </w:t>
      </w:r>
      <w:proofErr w:type="spellStart"/>
      <w:r>
        <w:t>війні</w:t>
      </w:r>
      <w:proofErr w:type="spellEnd"/>
      <w:r>
        <w:t xml:space="preserve"> </w:t>
      </w:r>
      <w:proofErr w:type="spellStart"/>
      <w:r>
        <w:t>залежав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колективних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захища</w:t>
      </w:r>
      <w:r>
        <w:t>ли</w:t>
      </w:r>
      <w:proofErr w:type="spellEnd"/>
      <w:r>
        <w:t xml:space="preserve"> свою землю та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. Таким чином,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обов’язку</w:t>
      </w:r>
      <w:proofErr w:type="spellEnd"/>
      <w:r>
        <w:t xml:space="preserve"> </w:t>
      </w:r>
      <w:proofErr w:type="spellStart"/>
      <w:r>
        <w:t>покладалося</w:t>
      </w:r>
      <w:proofErr w:type="spellEnd"/>
      <w:r>
        <w:t xml:space="preserve"> на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, а не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спеціалізовані</w:t>
      </w:r>
      <w:proofErr w:type="spellEnd"/>
      <w:r>
        <w:t xml:space="preserve"> </w:t>
      </w:r>
      <w:proofErr w:type="spellStart"/>
      <w:r>
        <w:t>військові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. </w:t>
      </w:r>
    </w:p>
    <w:p w:rsidR="00F168FC" w:rsidRDefault="00865466">
      <w:pPr>
        <w:spacing w:after="0" w:line="259" w:lineRule="auto"/>
        <w:ind w:left="0" w:right="514" w:firstLine="0"/>
        <w:jc w:val="right"/>
      </w:pPr>
      <w:r>
        <w:rPr>
          <w:noProof/>
        </w:rPr>
        <w:lastRenderedPageBreak/>
        <w:drawing>
          <wp:inline distT="0" distB="0" distL="0" distR="0">
            <wp:extent cx="6067425" cy="3095625"/>
            <wp:effectExtent l="0" t="0" r="9525" b="9525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68FC" w:rsidRDefault="00865466">
      <w:pPr>
        <w:spacing w:after="157" w:line="259" w:lineRule="auto"/>
        <w:ind w:left="144" w:firstLine="0"/>
      </w:pPr>
      <w:r>
        <w:t xml:space="preserve"> </w:t>
      </w:r>
    </w:p>
    <w:p w:rsidR="00F168FC" w:rsidRDefault="00865466">
      <w:pPr>
        <w:spacing w:after="144"/>
        <w:ind w:left="139" w:right="51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з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ресурси</w:t>
      </w:r>
      <w:proofErr w:type="spellEnd"/>
      <w:r>
        <w:t xml:space="preserve">, </w:t>
      </w:r>
      <w:proofErr w:type="spellStart"/>
      <w:r>
        <w:t>безпеку</w:t>
      </w:r>
      <w:proofErr w:type="spellEnd"/>
      <w:r>
        <w:t xml:space="preserve"> та </w:t>
      </w:r>
      <w:proofErr w:type="spellStart"/>
      <w:r>
        <w:t>територію</w:t>
      </w:r>
      <w:proofErr w:type="spellEnd"/>
      <w:r>
        <w:t xml:space="preserve">. </w:t>
      </w:r>
      <w:proofErr w:type="spellStart"/>
      <w:r>
        <w:t>Єгиптяни</w:t>
      </w:r>
      <w:proofErr w:type="spellEnd"/>
      <w:r>
        <w:t xml:space="preserve"> та </w:t>
      </w:r>
      <w:proofErr w:type="spellStart"/>
      <w:r>
        <w:t>шумери</w:t>
      </w:r>
      <w:proofErr w:type="spellEnd"/>
      <w:r>
        <w:t xml:space="preserve"> створили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, але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приділяли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. </w:t>
      </w:r>
      <w:proofErr w:type="spellStart"/>
      <w:r>
        <w:t>Ассирія</w:t>
      </w:r>
      <w:proofErr w:type="spellEnd"/>
      <w:r>
        <w:t xml:space="preserve"> </w:t>
      </w:r>
      <w:proofErr w:type="spellStart"/>
      <w:r>
        <w:t>перемагала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чисельності</w:t>
      </w:r>
      <w:proofErr w:type="spellEnd"/>
      <w:r>
        <w:t xml:space="preserve"> та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професійних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. Перси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у</w:t>
      </w:r>
      <w:r>
        <w:t>спішними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добре </w:t>
      </w:r>
      <w:proofErr w:type="spellStart"/>
      <w:r>
        <w:t>оснащеній</w:t>
      </w:r>
      <w:proofErr w:type="spellEnd"/>
      <w:r>
        <w:t xml:space="preserve"> та </w:t>
      </w:r>
      <w:proofErr w:type="spellStart"/>
      <w:r>
        <w:t>навченій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вони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колісниці</w:t>
      </w:r>
      <w:proofErr w:type="spellEnd"/>
      <w:r>
        <w:t xml:space="preserve"> з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міцністю</w:t>
      </w:r>
      <w:proofErr w:type="spellEnd"/>
      <w:r>
        <w:t xml:space="preserve"> та шириною, на </w:t>
      </w:r>
      <w:proofErr w:type="spellStart"/>
      <w:r>
        <w:t>які</w:t>
      </w:r>
      <w:proofErr w:type="spellEnd"/>
      <w:r>
        <w:t xml:space="preserve"> запрягали коней. </w:t>
      </w:r>
    </w:p>
    <w:p w:rsidR="00F168FC" w:rsidRDefault="00865466">
      <w:pPr>
        <w:spacing w:after="91" w:line="259" w:lineRule="auto"/>
        <w:ind w:left="0" w:right="1008" w:firstLine="0"/>
        <w:jc w:val="right"/>
      </w:pPr>
      <w:r>
        <w:rPr>
          <w:noProof/>
        </w:rPr>
        <w:drawing>
          <wp:inline distT="0" distB="0" distL="0" distR="0">
            <wp:extent cx="5438775" cy="306705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168FC" w:rsidRDefault="00865466">
      <w:pPr>
        <w:spacing w:after="0" w:line="267" w:lineRule="auto"/>
        <w:jc w:val="center"/>
      </w:pPr>
      <w:r>
        <w:t xml:space="preserve">У </w:t>
      </w:r>
      <w:proofErr w:type="spellStart"/>
      <w:r>
        <w:t>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, з </w:t>
      </w:r>
      <w:proofErr w:type="spellStart"/>
      <w:r>
        <w:t>розбудовою</w:t>
      </w:r>
      <w:proofErr w:type="spellEnd"/>
      <w:r>
        <w:t xml:space="preserve"> </w:t>
      </w:r>
      <w:proofErr w:type="spellStart"/>
      <w:r>
        <w:t>полісів</w:t>
      </w:r>
      <w:proofErr w:type="spellEnd"/>
      <w:r>
        <w:t xml:space="preserve">,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належала </w:t>
      </w:r>
      <w:proofErr w:type="spellStart"/>
      <w:r>
        <w:t>гр</w:t>
      </w:r>
      <w:r>
        <w:t>омаді</w:t>
      </w:r>
      <w:proofErr w:type="spellEnd"/>
      <w:r>
        <w:t xml:space="preserve"> </w:t>
      </w:r>
      <w:proofErr w:type="spellStart"/>
      <w:r>
        <w:t>землевласників</w:t>
      </w:r>
      <w:proofErr w:type="spellEnd"/>
      <w:r>
        <w:t xml:space="preserve">,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став правом та </w:t>
      </w:r>
      <w:proofErr w:type="spellStart"/>
      <w:r>
        <w:t>обов’язком</w:t>
      </w:r>
      <w:proofErr w:type="spellEnd"/>
      <w:r>
        <w:t xml:space="preserve"> кожного </w:t>
      </w:r>
    </w:p>
    <w:p w:rsidR="00F168FC" w:rsidRDefault="00865466">
      <w:pPr>
        <w:spacing w:after="43"/>
        <w:ind w:left="312" w:right="51"/>
      </w:pPr>
      <w:proofErr w:type="spellStart"/>
      <w:r>
        <w:t>громадянина</w:t>
      </w:r>
      <w:proofErr w:type="spellEnd"/>
      <w:r>
        <w:t xml:space="preserve">. </w:t>
      </w:r>
      <w:proofErr w:type="spellStart"/>
      <w:r>
        <w:t>Успіх</w:t>
      </w:r>
      <w:proofErr w:type="spellEnd"/>
      <w:r>
        <w:t xml:space="preserve"> у </w:t>
      </w:r>
      <w:proofErr w:type="spellStart"/>
      <w:r>
        <w:t>війні</w:t>
      </w:r>
      <w:proofErr w:type="spellEnd"/>
      <w:r>
        <w:t xml:space="preserve"> </w:t>
      </w:r>
      <w:proofErr w:type="spellStart"/>
      <w:r>
        <w:t>залежав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колективних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. </w:t>
      </w:r>
      <w:proofErr w:type="spellStart"/>
      <w:r>
        <w:t>Найбагатші</w:t>
      </w:r>
      <w:proofErr w:type="spellEnd"/>
      <w:r>
        <w:t xml:space="preserve"> </w:t>
      </w:r>
      <w:proofErr w:type="spellStart"/>
      <w:r>
        <w:t>утворювали</w:t>
      </w:r>
      <w:proofErr w:type="spellEnd"/>
      <w:r>
        <w:t xml:space="preserve"> </w:t>
      </w:r>
    </w:p>
    <w:p w:rsidR="00F168FC" w:rsidRDefault="00865466">
      <w:pPr>
        <w:spacing w:after="207" w:line="267" w:lineRule="auto"/>
        <w:jc w:val="center"/>
      </w:pPr>
      <w:proofErr w:type="spellStart"/>
      <w:r>
        <w:t>загін</w:t>
      </w:r>
      <w:proofErr w:type="spellEnd"/>
      <w:r>
        <w:t xml:space="preserve"> </w:t>
      </w:r>
      <w:proofErr w:type="spellStart"/>
      <w:r>
        <w:t>кінноти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захищав</w:t>
      </w:r>
      <w:proofErr w:type="spellEnd"/>
      <w:r>
        <w:t xml:space="preserve"> фаланги. Греки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забезпечували</w:t>
      </w:r>
      <w:proofErr w:type="spellEnd"/>
      <w:r>
        <w:t xml:space="preserve"> себе </w:t>
      </w:r>
      <w:proofErr w:type="spellStart"/>
      <w:r>
        <w:t>озброєнням</w:t>
      </w:r>
      <w:proofErr w:type="spellEnd"/>
      <w:r>
        <w:t xml:space="preserve">, а </w:t>
      </w:r>
      <w:proofErr w:type="spellStart"/>
      <w:r>
        <w:t>багатші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оснащували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 xml:space="preserve">. </w:t>
      </w:r>
      <w:proofErr w:type="spellStart"/>
      <w:r>
        <w:t>Незаможні</w:t>
      </w:r>
      <w:proofErr w:type="spellEnd"/>
      <w:r>
        <w:t xml:space="preserve">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легкоозброєну</w:t>
      </w:r>
      <w:proofErr w:type="spellEnd"/>
      <w:r>
        <w:t xml:space="preserve"> </w:t>
      </w:r>
      <w:proofErr w:type="spellStart"/>
      <w:r>
        <w:t>піхоту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F168FC" w:rsidRDefault="00865466">
      <w:pPr>
        <w:pStyle w:val="1"/>
        <w:ind w:left="139"/>
      </w:pPr>
      <w:r>
        <w:lastRenderedPageBreak/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rPr>
          <w:b w:val="0"/>
          <w:color w:val="000000"/>
        </w:rPr>
        <w:t xml:space="preserve"> </w:t>
      </w:r>
    </w:p>
    <w:p w:rsidR="00F168FC" w:rsidRDefault="00865466">
      <w:pPr>
        <w:spacing w:after="0" w:line="259" w:lineRule="auto"/>
        <w:ind w:left="1276" w:firstLine="0"/>
      </w:pPr>
      <w:r>
        <w:rPr>
          <w:noProof/>
        </w:rPr>
        <w:drawing>
          <wp:inline distT="0" distB="0" distL="0" distR="0">
            <wp:extent cx="5381625" cy="30861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FC" w:rsidRDefault="00865466">
      <w:pPr>
        <w:spacing w:after="0" w:line="248" w:lineRule="auto"/>
        <w:ind w:left="144" w:right="122" w:firstLine="0"/>
        <w:jc w:val="both"/>
      </w:pPr>
      <w:r>
        <w:t xml:space="preserve">За </w:t>
      </w:r>
      <w:proofErr w:type="spellStart"/>
      <w:r>
        <w:t>уявленнями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, </w:t>
      </w:r>
      <w:proofErr w:type="spellStart"/>
      <w:r>
        <w:t>вояцька</w:t>
      </w:r>
      <w:proofErr w:type="spellEnd"/>
      <w:r>
        <w:t xml:space="preserve"> честь </w:t>
      </w:r>
      <w:proofErr w:type="spellStart"/>
      <w:r>
        <w:t>полягала</w:t>
      </w:r>
      <w:proofErr w:type="spellEnd"/>
      <w:r>
        <w:t xml:space="preserve"> у </w:t>
      </w:r>
      <w:proofErr w:type="spellStart"/>
      <w:r>
        <w:t>відданості</w:t>
      </w:r>
      <w:proofErr w:type="spellEnd"/>
      <w:r>
        <w:t xml:space="preserve">, </w:t>
      </w:r>
      <w:proofErr w:type="spellStart"/>
      <w:r>
        <w:t>гідності</w:t>
      </w:r>
      <w:proofErr w:type="spellEnd"/>
      <w:r>
        <w:t xml:space="preserve"> та </w:t>
      </w:r>
      <w:proofErr w:type="spellStart"/>
      <w:r>
        <w:t>мужності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бою. Честь </w:t>
      </w:r>
      <w:proofErr w:type="spellStart"/>
      <w:r>
        <w:t>воїна</w:t>
      </w:r>
      <w:proofErr w:type="spellEnd"/>
      <w:r>
        <w:t xml:space="preserve"> </w:t>
      </w:r>
      <w:proofErr w:type="spellStart"/>
      <w:r>
        <w:t>вимагала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бути </w:t>
      </w:r>
      <w:proofErr w:type="spellStart"/>
      <w:r>
        <w:t>сильним</w:t>
      </w:r>
      <w:proofErr w:type="spellEnd"/>
      <w:r>
        <w:t xml:space="preserve">, </w:t>
      </w:r>
      <w:proofErr w:type="spellStart"/>
      <w:r>
        <w:t>вміли</w:t>
      </w:r>
      <w:r>
        <w:t>м</w:t>
      </w:r>
      <w:proofErr w:type="spellEnd"/>
      <w:r>
        <w:t xml:space="preserve"> та </w:t>
      </w:r>
      <w:proofErr w:type="spellStart"/>
      <w:r>
        <w:t>відважним</w:t>
      </w:r>
      <w:proofErr w:type="spellEnd"/>
      <w:r>
        <w:t xml:space="preserve">. </w:t>
      </w:r>
      <w:proofErr w:type="spellStart"/>
      <w:r>
        <w:t>Важливими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війскові</w:t>
      </w:r>
      <w:proofErr w:type="spellEnd"/>
      <w:r>
        <w:t xml:space="preserve"> </w:t>
      </w:r>
      <w:proofErr w:type="spellStart"/>
      <w:r>
        <w:t>здібності</w:t>
      </w:r>
      <w:proofErr w:type="spellEnd"/>
      <w:r>
        <w:t xml:space="preserve">, але й </w:t>
      </w:r>
      <w:proofErr w:type="spellStart"/>
      <w:r>
        <w:t>повага</w:t>
      </w:r>
      <w:proofErr w:type="spellEnd"/>
      <w:r>
        <w:t xml:space="preserve"> до супротивника. </w:t>
      </w:r>
      <w:proofErr w:type="spellStart"/>
      <w:r>
        <w:t>Воїн</w:t>
      </w:r>
      <w:proofErr w:type="spellEnd"/>
      <w:r>
        <w:t xml:space="preserve"> повинен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супротивника з </w:t>
      </w:r>
      <w:proofErr w:type="spellStart"/>
      <w:r>
        <w:t>гідністю</w:t>
      </w:r>
      <w:proofErr w:type="spellEnd"/>
      <w:r>
        <w:t xml:space="preserve"> та </w:t>
      </w:r>
      <w:proofErr w:type="spellStart"/>
      <w:r>
        <w:t>шаною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ворогом. </w:t>
      </w:r>
    </w:p>
    <w:p w:rsidR="00F168FC" w:rsidRDefault="00865466">
      <w:pPr>
        <w:spacing w:after="34" w:line="259" w:lineRule="auto"/>
        <w:ind w:left="144" w:firstLine="0"/>
      </w:pPr>
      <w:r>
        <w:t xml:space="preserve"> </w:t>
      </w:r>
    </w:p>
    <w:p w:rsidR="00F168FC" w:rsidRDefault="00865466">
      <w:pPr>
        <w:pStyle w:val="1"/>
        <w:tabs>
          <w:tab w:val="center" w:pos="3493"/>
          <w:tab w:val="center" w:pos="6281"/>
          <w:tab w:val="center" w:pos="8532"/>
          <w:tab w:val="right" w:pos="10757"/>
        </w:tabs>
        <w:ind w:left="0" w:firstLine="0"/>
      </w:pPr>
      <w:proofErr w:type="spellStart"/>
      <w:r>
        <w:t>Хвилинка</w:t>
      </w:r>
      <w:proofErr w:type="spellEnd"/>
      <w:r>
        <w:t xml:space="preserve"> </w:t>
      </w:r>
      <w:r>
        <w:tab/>
      </w:r>
      <w:proofErr w:type="spellStart"/>
      <w:r>
        <w:t>відпочинку</w:t>
      </w:r>
      <w:proofErr w:type="spellEnd"/>
      <w:r>
        <w:t xml:space="preserve">. </w:t>
      </w:r>
      <w:r>
        <w:tab/>
      </w:r>
      <w:proofErr w:type="spellStart"/>
      <w:r>
        <w:t>Гімнастика</w:t>
      </w:r>
      <w:proofErr w:type="spellEnd"/>
      <w:r>
        <w:t xml:space="preserve"> </w:t>
      </w:r>
      <w:r>
        <w:tab/>
        <w:t xml:space="preserve">для </w:t>
      </w:r>
      <w:r>
        <w:tab/>
        <w:t>очей</w:t>
      </w:r>
      <w:r>
        <w:rPr>
          <w:b w:val="0"/>
          <w:color w:val="000000"/>
        </w:rPr>
        <w:t xml:space="preserve"> </w:t>
      </w:r>
    </w:p>
    <w:p w:rsidR="00F168FC" w:rsidRDefault="00865466">
      <w:pPr>
        <w:spacing w:after="0" w:line="259" w:lineRule="auto"/>
        <w:ind w:left="144" w:firstLine="0"/>
      </w:pPr>
      <w:hyperlink r:id="rId10">
        <w:r>
          <w:rPr>
            <w:color w:val="0563C1"/>
            <w:u w:val="single" w:color="0563C1"/>
          </w:rPr>
          <w:t>https://youtu.be/u_fLRqqJ59E?si=uANSHgRkLIGVwBpf</w:t>
        </w:r>
      </w:hyperlink>
      <w:hyperlink r:id="rId11">
        <w:r>
          <w:t xml:space="preserve"> </w:t>
        </w:r>
      </w:hyperlink>
      <w:r>
        <w:t xml:space="preserve">     </w:t>
      </w:r>
    </w:p>
    <w:p w:rsidR="00F168FC" w:rsidRDefault="00865466">
      <w:pPr>
        <w:spacing w:after="155" w:line="259" w:lineRule="auto"/>
        <w:ind w:left="283" w:firstLine="0"/>
      </w:pPr>
      <w:r>
        <w:t xml:space="preserve"> </w:t>
      </w:r>
    </w:p>
    <w:p w:rsidR="00F168FC" w:rsidRDefault="00865466">
      <w:pPr>
        <w:spacing w:after="205"/>
        <w:ind w:left="139" w:right="51"/>
      </w:pPr>
      <w:proofErr w:type="spellStart"/>
      <w:r>
        <w:t>Згідно</w:t>
      </w:r>
      <w:proofErr w:type="spellEnd"/>
      <w:r>
        <w:t xml:space="preserve"> з </w:t>
      </w:r>
      <w:proofErr w:type="spellStart"/>
      <w:r>
        <w:t>уявленнями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,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необхідним</w:t>
      </w:r>
      <w:proofErr w:type="spellEnd"/>
      <w:r>
        <w:t xml:space="preserve"> і </w:t>
      </w:r>
      <w:proofErr w:type="spellStart"/>
      <w:r>
        <w:t>вічним</w:t>
      </w:r>
      <w:proofErr w:type="spellEnd"/>
      <w:r>
        <w:t xml:space="preserve"> </w:t>
      </w:r>
      <w:proofErr w:type="spellStart"/>
      <w:r>
        <w:t>явищем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залежало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незмінності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Воїни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возвеличувані</w:t>
      </w:r>
      <w:proofErr w:type="spellEnd"/>
      <w:r>
        <w:t xml:space="preserve"> як </w:t>
      </w:r>
      <w:proofErr w:type="spellStart"/>
      <w:r>
        <w:t>герої</w:t>
      </w:r>
      <w:proofErr w:type="spellEnd"/>
      <w:r>
        <w:t xml:space="preserve">, </w:t>
      </w:r>
      <w:proofErr w:type="spellStart"/>
      <w:r>
        <w:t>здатні</w:t>
      </w:r>
      <w:proofErr w:type="spellEnd"/>
      <w:r>
        <w:t xml:space="preserve"> </w:t>
      </w:r>
      <w:proofErr w:type="spellStart"/>
      <w:r>
        <w:t>перебороти</w:t>
      </w:r>
      <w:proofErr w:type="spellEnd"/>
      <w:r>
        <w:t xml:space="preserve"> страх перед </w:t>
      </w:r>
      <w:proofErr w:type="spellStart"/>
      <w:r>
        <w:t>смертю</w:t>
      </w:r>
      <w:proofErr w:type="spellEnd"/>
      <w:r>
        <w:t xml:space="preserve"> і </w:t>
      </w:r>
      <w:proofErr w:type="spellStart"/>
      <w:r>
        <w:t>здобути</w:t>
      </w:r>
      <w:proofErr w:type="spellEnd"/>
      <w:r>
        <w:t xml:space="preserve"> славу, яка </w:t>
      </w:r>
      <w:proofErr w:type="spellStart"/>
      <w:r>
        <w:t>увічнює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греки </w:t>
      </w:r>
      <w:proofErr w:type="spellStart"/>
      <w:r>
        <w:t>так</w:t>
      </w:r>
      <w:r>
        <w:t>ож</w:t>
      </w:r>
      <w:proofErr w:type="spellEnd"/>
      <w:r>
        <w:t xml:space="preserve"> </w:t>
      </w:r>
      <w:proofErr w:type="spellStart"/>
      <w:r>
        <w:t>усвідомлювали</w:t>
      </w:r>
      <w:proofErr w:type="spellEnd"/>
      <w:r>
        <w:t xml:space="preserve">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особливо </w:t>
      </w:r>
      <w:proofErr w:type="spellStart"/>
      <w:r>
        <w:t>внутрішніх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грецькими</w:t>
      </w:r>
      <w:proofErr w:type="spellEnd"/>
      <w:r>
        <w:t xml:space="preserve"> </w:t>
      </w:r>
      <w:proofErr w:type="spellStart"/>
      <w:r>
        <w:t>полісами</w:t>
      </w:r>
      <w:proofErr w:type="spellEnd"/>
      <w:r>
        <w:t xml:space="preserve">. </w:t>
      </w:r>
    </w:p>
    <w:p w:rsidR="00F168FC" w:rsidRDefault="00865466">
      <w:pPr>
        <w:pStyle w:val="1"/>
        <w:spacing w:after="150"/>
        <w:ind w:left="139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: стор.157-158 </w:t>
      </w:r>
    </w:p>
    <w:p w:rsidR="00F168FC" w:rsidRDefault="00865466">
      <w:pPr>
        <w:spacing w:after="147"/>
        <w:ind w:left="139" w:right="51"/>
      </w:pPr>
      <w:proofErr w:type="spellStart"/>
      <w:r>
        <w:t>Сьогодні</w:t>
      </w:r>
      <w:proofErr w:type="spellEnd"/>
      <w:r>
        <w:t xml:space="preserve">, </w:t>
      </w:r>
      <w:proofErr w:type="spellStart"/>
      <w:r>
        <w:t>війни</w:t>
      </w:r>
      <w:proofErr w:type="spellEnd"/>
      <w:r>
        <w:t xml:space="preserve"> не </w:t>
      </w:r>
      <w:proofErr w:type="spellStart"/>
      <w:r>
        <w:t>відійшли</w:t>
      </w:r>
      <w:proofErr w:type="spellEnd"/>
      <w:r>
        <w:t xml:space="preserve"> в </w:t>
      </w:r>
      <w:proofErr w:type="spellStart"/>
      <w:r>
        <w:t>минуле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вони </w:t>
      </w:r>
      <w:proofErr w:type="spellStart"/>
      <w:r>
        <w:t>продовжуються</w:t>
      </w:r>
      <w:proofErr w:type="spellEnd"/>
      <w:r>
        <w:t xml:space="preserve"> через </w:t>
      </w:r>
      <w:proofErr w:type="spellStart"/>
      <w:r>
        <w:t>різні</w:t>
      </w:r>
      <w:proofErr w:type="spellEnd"/>
      <w:r>
        <w:t xml:space="preserve"> причини,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конфлікти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державами, </w:t>
      </w:r>
      <w:proofErr w:type="spellStart"/>
      <w:r>
        <w:t>п</w:t>
      </w:r>
      <w:r>
        <w:t>олітичні</w:t>
      </w:r>
      <w:proofErr w:type="spellEnd"/>
      <w:r>
        <w:t xml:space="preserve"> та </w:t>
      </w:r>
      <w:proofErr w:type="spellStart"/>
      <w:r>
        <w:t>релігійні</w:t>
      </w:r>
      <w:proofErr w:type="spellEnd"/>
      <w:r>
        <w:t xml:space="preserve"> </w:t>
      </w:r>
      <w:proofErr w:type="spellStart"/>
      <w:r>
        <w:t>розбіжності</w:t>
      </w:r>
      <w:proofErr w:type="spellEnd"/>
      <w:r>
        <w:t xml:space="preserve">, </w:t>
      </w:r>
      <w:proofErr w:type="spellStart"/>
      <w:r>
        <w:t>боротьба</w:t>
      </w:r>
      <w:proofErr w:type="spellEnd"/>
      <w:r>
        <w:t xml:space="preserve"> за </w:t>
      </w:r>
      <w:proofErr w:type="spellStart"/>
      <w:r>
        <w:t>ресурси</w:t>
      </w:r>
      <w:proofErr w:type="spellEnd"/>
      <w:r>
        <w:t xml:space="preserve"> та </w:t>
      </w:r>
      <w:proofErr w:type="spellStart"/>
      <w:r>
        <w:t>території</w:t>
      </w:r>
      <w:proofErr w:type="spellEnd"/>
      <w:r>
        <w:t xml:space="preserve">.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вимагає</w:t>
      </w:r>
      <w:proofErr w:type="spellEnd"/>
      <w:r>
        <w:t xml:space="preserve"> комплексного </w:t>
      </w:r>
      <w:proofErr w:type="spellStart"/>
      <w:r>
        <w:t>підходу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для </w:t>
      </w:r>
      <w:proofErr w:type="spellStart"/>
      <w:r>
        <w:t>покладання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війнам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: </w:t>
      </w:r>
    </w:p>
    <w:p w:rsidR="00F168FC" w:rsidRDefault="00865466">
      <w:pPr>
        <w:spacing w:after="141"/>
        <w:ind w:left="139" w:right="51"/>
      </w:pPr>
      <w:proofErr w:type="spellStart"/>
      <w:r>
        <w:t>Зміна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насильства</w:t>
      </w:r>
      <w:proofErr w:type="spellEnd"/>
      <w:r>
        <w:t xml:space="preserve"> на культуру миру шляхом </w:t>
      </w:r>
      <w:proofErr w:type="spellStart"/>
      <w:r>
        <w:t>освіти</w:t>
      </w:r>
      <w:proofErr w:type="spellEnd"/>
      <w:r>
        <w:t xml:space="preserve">, </w:t>
      </w:r>
      <w:proofErr w:type="spellStart"/>
      <w:r>
        <w:t>вихован</w:t>
      </w:r>
      <w:r>
        <w:t>ня</w:t>
      </w:r>
      <w:proofErr w:type="spellEnd"/>
      <w:r>
        <w:t xml:space="preserve"> та </w:t>
      </w:r>
      <w:proofErr w:type="spellStart"/>
      <w:r>
        <w:t>пропаганди</w:t>
      </w:r>
      <w:proofErr w:type="spellEnd"/>
      <w:r>
        <w:t xml:space="preserve"> миру. </w:t>
      </w:r>
    </w:p>
    <w:p w:rsidR="00F168FC" w:rsidRDefault="00865466">
      <w:pPr>
        <w:spacing w:after="195"/>
        <w:ind w:left="139" w:right="51"/>
      </w:pPr>
      <w:proofErr w:type="spellStart"/>
      <w:r>
        <w:t>Розвиток</w:t>
      </w:r>
      <w:proofErr w:type="spellEnd"/>
      <w:r>
        <w:t xml:space="preserve"> </w:t>
      </w:r>
      <w:proofErr w:type="spellStart"/>
      <w:r>
        <w:t>дипломатичних</w:t>
      </w:r>
      <w:proofErr w:type="spellEnd"/>
      <w:r>
        <w:t xml:space="preserve"> </w:t>
      </w:r>
      <w:proofErr w:type="spellStart"/>
      <w:r>
        <w:t>взаємин</w:t>
      </w:r>
      <w:proofErr w:type="spellEnd"/>
      <w:r>
        <w:t xml:space="preserve"> та </w:t>
      </w:r>
      <w:proofErr w:type="spellStart"/>
      <w:r>
        <w:t>врегулювання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переговорів</w:t>
      </w:r>
      <w:proofErr w:type="spellEnd"/>
      <w:r>
        <w:t xml:space="preserve"> та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угод</w:t>
      </w:r>
      <w:proofErr w:type="spellEnd"/>
      <w:r>
        <w:t xml:space="preserve">. </w:t>
      </w:r>
    </w:p>
    <w:p w:rsidR="00F168FC" w:rsidRDefault="00865466">
      <w:pPr>
        <w:spacing w:after="140"/>
        <w:ind w:left="139" w:right="51"/>
      </w:pPr>
      <w:proofErr w:type="spellStart"/>
      <w:r>
        <w:t>Зменшення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військово-промислового</w:t>
      </w:r>
      <w:proofErr w:type="spellEnd"/>
      <w:r>
        <w:t xml:space="preserve"> комплексу шляхом </w:t>
      </w:r>
      <w:proofErr w:type="spellStart"/>
      <w:r>
        <w:t>перерозподілу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 на </w:t>
      </w:r>
      <w:proofErr w:type="spellStart"/>
      <w:r>
        <w:t>соціальні</w:t>
      </w:r>
      <w:proofErr w:type="spellEnd"/>
      <w:r>
        <w:t xml:space="preserve"> та </w:t>
      </w:r>
      <w:proofErr w:type="spellStart"/>
      <w:r>
        <w:t>економічні</w:t>
      </w:r>
      <w:proofErr w:type="spellEnd"/>
      <w:r>
        <w:t xml:space="preserve"> потреби. </w:t>
      </w:r>
    </w:p>
    <w:p w:rsidR="00F168FC" w:rsidRDefault="00865466">
      <w:pPr>
        <w:spacing w:after="198"/>
        <w:ind w:left="139" w:right="51"/>
      </w:pPr>
      <w:proofErr w:type="spellStart"/>
      <w:r>
        <w:t>Пі</w:t>
      </w:r>
      <w:r>
        <w:t>дтримка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та </w:t>
      </w:r>
      <w:proofErr w:type="spellStart"/>
      <w:r>
        <w:t>співробітництво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у </w:t>
      </w:r>
      <w:proofErr w:type="spellStart"/>
      <w:r>
        <w:t>забезпеченні</w:t>
      </w:r>
      <w:proofErr w:type="spellEnd"/>
      <w:r>
        <w:t xml:space="preserve"> миру та </w:t>
      </w:r>
      <w:proofErr w:type="spellStart"/>
      <w:r>
        <w:t>безпеки</w:t>
      </w:r>
      <w:proofErr w:type="spellEnd"/>
      <w:r>
        <w:t xml:space="preserve">. </w:t>
      </w:r>
    </w:p>
    <w:p w:rsidR="00F168FC" w:rsidRDefault="00865466">
      <w:pPr>
        <w:spacing w:after="212"/>
        <w:ind w:left="139" w:right="51"/>
      </w:pPr>
      <w:proofErr w:type="spellStart"/>
      <w:r>
        <w:t>Розвиток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відігравав</w:t>
      </w:r>
      <w:proofErr w:type="spellEnd"/>
      <w:r>
        <w:t xml:space="preserve"> </w:t>
      </w:r>
      <w:proofErr w:type="spellStart"/>
      <w:r>
        <w:t>ключову</w:t>
      </w:r>
      <w:proofErr w:type="spellEnd"/>
      <w:r>
        <w:t xml:space="preserve"> роль у </w:t>
      </w:r>
      <w:proofErr w:type="spellStart"/>
      <w:r>
        <w:t>визначенні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держав. </w:t>
      </w:r>
      <w:proofErr w:type="spellStart"/>
      <w:r>
        <w:t>Військова</w:t>
      </w:r>
      <w:proofErr w:type="spellEnd"/>
      <w:r>
        <w:t xml:space="preserve"> </w:t>
      </w:r>
      <w:proofErr w:type="spellStart"/>
      <w:r>
        <w:t>міць</w:t>
      </w:r>
      <w:proofErr w:type="spellEnd"/>
      <w:r>
        <w:t xml:space="preserve"> і </w:t>
      </w:r>
      <w:proofErr w:type="spellStart"/>
      <w:r>
        <w:t>стратегія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невід’ємною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завоюва</w:t>
      </w:r>
      <w:r>
        <w:t>ння</w:t>
      </w:r>
      <w:proofErr w:type="spellEnd"/>
      <w:r>
        <w:t xml:space="preserve"> </w:t>
      </w:r>
      <w:proofErr w:type="spellStart"/>
      <w:r>
        <w:t>територій</w:t>
      </w:r>
      <w:proofErr w:type="spellEnd"/>
      <w:r>
        <w:t xml:space="preserve"> та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політичного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держав. </w:t>
      </w:r>
      <w:proofErr w:type="spellStart"/>
      <w:r>
        <w:t>Військові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збройні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та тактики,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інновацій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сферах </w:t>
      </w:r>
      <w:proofErr w:type="spellStart"/>
      <w:r>
        <w:t>життя</w:t>
      </w:r>
      <w:proofErr w:type="spellEnd"/>
      <w:r>
        <w:t xml:space="preserve">, таких як </w:t>
      </w:r>
      <w:proofErr w:type="spellStart"/>
      <w:r>
        <w:t>технології</w:t>
      </w:r>
      <w:proofErr w:type="spellEnd"/>
      <w:r>
        <w:t xml:space="preserve">, наука та культура. </w:t>
      </w:r>
      <w:proofErr w:type="spellStart"/>
      <w:r>
        <w:t>Дякуючи</w:t>
      </w:r>
      <w:proofErr w:type="spellEnd"/>
      <w:r>
        <w:t xml:space="preserve"> </w:t>
      </w:r>
      <w:proofErr w:type="spellStart"/>
      <w:r>
        <w:t>військовим</w:t>
      </w:r>
      <w:proofErr w:type="spellEnd"/>
      <w:r>
        <w:t xml:space="preserve"> </w:t>
      </w:r>
      <w:proofErr w:type="spellStart"/>
      <w:r>
        <w:t>досягненням</w:t>
      </w:r>
      <w:proofErr w:type="spellEnd"/>
      <w:r>
        <w:t xml:space="preserve">, держави могли </w:t>
      </w:r>
      <w:proofErr w:type="spellStart"/>
      <w:r>
        <w:t>з</w:t>
      </w:r>
      <w:r>
        <w:t>міцнювати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впливове</w:t>
      </w:r>
      <w:proofErr w:type="spellEnd"/>
      <w:r>
        <w:t xml:space="preserve"> становище, </w:t>
      </w:r>
      <w:proofErr w:type="spellStart"/>
      <w:r>
        <w:t>розширювати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та </w:t>
      </w:r>
      <w:proofErr w:type="spellStart"/>
      <w:r>
        <w:t>встановлювати</w:t>
      </w:r>
      <w:proofErr w:type="spellEnd"/>
      <w:r>
        <w:t xml:space="preserve"> свою </w:t>
      </w:r>
      <w:proofErr w:type="spellStart"/>
      <w:r>
        <w:t>гегемонію</w:t>
      </w:r>
      <w:proofErr w:type="spellEnd"/>
      <w:r>
        <w:t xml:space="preserve"> в </w:t>
      </w:r>
      <w:proofErr w:type="spellStart"/>
      <w:r>
        <w:t>регіоні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військова</w:t>
      </w:r>
      <w:proofErr w:type="spellEnd"/>
      <w:r>
        <w:t xml:space="preserve"> справа </w:t>
      </w:r>
      <w:proofErr w:type="spellStart"/>
      <w:r>
        <w:t>виявилася</w:t>
      </w:r>
      <w:proofErr w:type="spellEnd"/>
      <w:r>
        <w:t xml:space="preserve"> </w:t>
      </w:r>
      <w:proofErr w:type="spellStart"/>
      <w:r>
        <w:t>детермінантом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та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стародавніх</w:t>
      </w:r>
      <w:proofErr w:type="spellEnd"/>
      <w:r>
        <w:t xml:space="preserve"> держав. </w:t>
      </w:r>
    </w:p>
    <w:p w:rsidR="00F168FC" w:rsidRDefault="00865466">
      <w:pPr>
        <w:pStyle w:val="1"/>
        <w:spacing w:after="157"/>
        <w:ind w:left="139"/>
      </w:pPr>
      <w:r>
        <w:t xml:space="preserve">Робота в </w:t>
      </w:r>
      <w:proofErr w:type="spellStart"/>
      <w:r>
        <w:t>зошиті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168FC" w:rsidRDefault="00865466">
      <w:pPr>
        <w:spacing w:after="0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F168FC" w:rsidRDefault="0086546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57950" cy="342963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168FC" w:rsidRDefault="00865466">
      <w:pPr>
        <w:spacing w:after="28" w:line="259" w:lineRule="auto"/>
        <w:ind w:left="144" w:firstLine="0"/>
      </w:pPr>
      <w:r>
        <w:rPr>
          <w:b/>
        </w:rPr>
        <w:t xml:space="preserve"> </w:t>
      </w:r>
    </w:p>
    <w:p w:rsidR="00F168FC" w:rsidRDefault="00865466">
      <w:pPr>
        <w:spacing w:after="0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</w:t>
      </w:r>
    </w:p>
    <w:p w:rsidR="00F168FC" w:rsidRDefault="00865466">
      <w:pPr>
        <w:spacing w:after="27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F168FC" w:rsidRDefault="00865466">
      <w:pPr>
        <w:pStyle w:val="1"/>
        <w:ind w:left="139"/>
      </w:pPr>
      <w:r>
        <w:rPr>
          <w:b w:val="0"/>
          <w:color w:val="000000"/>
        </w:rPr>
        <w:t xml:space="preserve"> </w:t>
      </w: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F168FC" w:rsidRDefault="00865466">
      <w:pPr>
        <w:spacing w:after="173" w:line="259" w:lineRule="auto"/>
        <w:ind w:left="425" w:firstLine="0"/>
      </w:pPr>
      <w:r>
        <w:rPr>
          <w:b/>
        </w:rPr>
        <w:t xml:space="preserve"> </w:t>
      </w:r>
    </w:p>
    <w:p w:rsidR="00865466" w:rsidRDefault="00865466">
      <w:pPr>
        <w:spacing w:after="0" w:line="333" w:lineRule="auto"/>
        <w:ind w:left="65" w:right="925" w:firstLine="360"/>
        <w:jc w:val="both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3">
        <w:r>
          <w:rPr>
            <w:b/>
          </w:rPr>
          <w:t xml:space="preserve"> </w:t>
        </w:r>
      </w:hyperlink>
      <w:hyperlink r:id="rId14">
        <w:r>
          <w:rPr>
            <w:b/>
            <w:color w:val="0563C1"/>
            <w:u w:val="single" w:color="0563C1"/>
          </w:rPr>
          <w:t>https://youtu.be/RPOVObqtec0?si=wdzPEovyJ5gxSaMN</w:t>
        </w:r>
        <w:proofErr w:type="gramEnd"/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 </w:t>
      </w:r>
      <w:r>
        <w:rPr>
          <w:b/>
          <w:lang w:val="uk-UA"/>
        </w:rPr>
        <w:t xml:space="preserve">     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</w:t>
      </w:r>
    </w:p>
    <w:p w:rsidR="00F168FC" w:rsidRDefault="00865466" w:rsidP="00865466">
      <w:pPr>
        <w:pStyle w:val="a3"/>
        <w:numPr>
          <w:ilvl w:val="0"/>
          <w:numId w:val="3"/>
        </w:numPr>
        <w:spacing w:after="0" w:line="333" w:lineRule="auto"/>
        <w:ind w:right="925"/>
        <w:jc w:val="both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конспект, </w:t>
      </w:r>
      <w:proofErr w:type="spellStart"/>
      <w:r>
        <w:t>стор</w:t>
      </w:r>
      <w:proofErr w:type="spellEnd"/>
      <w:r>
        <w:t xml:space="preserve">. 157-158. </w:t>
      </w:r>
    </w:p>
    <w:p w:rsidR="00F168FC" w:rsidRDefault="00865466" w:rsidP="00865466">
      <w:pPr>
        <w:pStyle w:val="a3"/>
        <w:numPr>
          <w:ilvl w:val="0"/>
          <w:numId w:val="3"/>
        </w:numPr>
        <w:ind w:right="51"/>
      </w:pPr>
      <w:proofErr w:type="spellStart"/>
      <w:r>
        <w:t>Завдання</w:t>
      </w:r>
      <w:proofErr w:type="spellEnd"/>
      <w:r>
        <w:t xml:space="preserve"> на стор.158 </w:t>
      </w:r>
      <w:proofErr w:type="spellStart"/>
      <w:r>
        <w:t>Мислю</w:t>
      </w:r>
      <w:proofErr w:type="spellEnd"/>
      <w:r>
        <w:t xml:space="preserve"> </w:t>
      </w:r>
      <w:proofErr w:type="spellStart"/>
      <w:r>
        <w:t>творчо</w:t>
      </w:r>
      <w:proofErr w:type="spellEnd"/>
      <w:r>
        <w:t xml:space="preserve">» № 2 – </w:t>
      </w:r>
      <w:proofErr w:type="spellStart"/>
      <w:r>
        <w:t>письмово</w:t>
      </w:r>
      <w:proofErr w:type="spellEnd"/>
      <w:r>
        <w:t xml:space="preserve">. </w:t>
      </w:r>
    </w:p>
    <w:p w:rsidR="00F168FC" w:rsidRDefault="00865466" w:rsidP="00865466">
      <w:pPr>
        <w:pStyle w:val="a3"/>
        <w:numPr>
          <w:ilvl w:val="0"/>
          <w:numId w:val="3"/>
        </w:numPr>
        <w:ind w:right="51"/>
      </w:pPr>
      <w:proofErr w:type="spellStart"/>
      <w:r>
        <w:t>Малюнок</w:t>
      </w:r>
      <w:proofErr w:type="spellEnd"/>
      <w:r>
        <w:t xml:space="preserve"> «</w:t>
      </w:r>
      <w:proofErr w:type="spellStart"/>
      <w:r>
        <w:t>Грецький</w:t>
      </w:r>
      <w:proofErr w:type="spellEnd"/>
      <w:r>
        <w:t xml:space="preserve"> </w:t>
      </w:r>
      <w:proofErr w:type="spellStart"/>
      <w:r>
        <w:t>воїн</w:t>
      </w:r>
      <w:proofErr w:type="spellEnd"/>
      <w:r>
        <w:t xml:space="preserve">» – за </w:t>
      </w:r>
      <w:proofErr w:type="spellStart"/>
      <w:r>
        <w:t>бажанням</w:t>
      </w:r>
      <w:proofErr w:type="spellEnd"/>
      <w:r>
        <w:t xml:space="preserve">. </w:t>
      </w:r>
    </w:p>
    <w:p w:rsidR="00F168FC" w:rsidRDefault="00865466" w:rsidP="00865466">
      <w:pPr>
        <w:pStyle w:val="a3"/>
        <w:numPr>
          <w:ilvl w:val="0"/>
          <w:numId w:val="3"/>
        </w:numPr>
        <w:ind w:right="51"/>
      </w:pPr>
      <w:proofErr w:type="spellStart"/>
      <w:r>
        <w:t>П</w:t>
      </w:r>
      <w:r>
        <w:t>овторити</w:t>
      </w:r>
      <w:proofErr w:type="spellEnd"/>
      <w:r>
        <w:t xml:space="preserve"> тему «</w:t>
      </w:r>
      <w:proofErr w:type="spellStart"/>
      <w:r>
        <w:t>Військова</w:t>
      </w:r>
      <w:proofErr w:type="spellEnd"/>
      <w:r>
        <w:t xml:space="preserve"> справа у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Сходу».                                         </w:t>
      </w:r>
    </w:p>
    <w:p w:rsidR="00F168FC" w:rsidRDefault="00865466">
      <w:pPr>
        <w:spacing w:after="45" w:line="259" w:lineRule="auto"/>
        <w:ind w:left="1997" w:firstLine="0"/>
      </w:pPr>
      <w:r>
        <w:t xml:space="preserve"> </w:t>
      </w:r>
    </w:p>
    <w:p w:rsidR="00F168FC" w:rsidRDefault="00865466">
      <w:pPr>
        <w:spacing w:after="54" w:line="257" w:lineRule="auto"/>
        <w:ind w:left="62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F168FC" w:rsidRDefault="00865466" w:rsidP="00865466">
      <w:pPr>
        <w:spacing w:after="120" w:line="259" w:lineRule="auto"/>
        <w:ind w:left="1872" w:firstLine="0"/>
      </w:pPr>
      <w:r>
        <w:rPr>
          <w:color w:val="7030A0"/>
          <w:lang w:val="uk-UA"/>
        </w:rPr>
        <w:t xml:space="preserve">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F168FC" w:rsidRDefault="00865466">
      <w:pPr>
        <w:spacing w:after="0" w:line="259" w:lineRule="auto"/>
        <w:ind w:left="1277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sectPr w:rsidR="00F168FC">
      <w:pgSz w:w="11906" w:h="16838"/>
      <w:pgMar w:top="284" w:right="725" w:bottom="116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3D47"/>
    <w:multiLevelType w:val="hybridMultilevel"/>
    <w:tmpl w:val="6CE2AD3C"/>
    <w:lvl w:ilvl="0" w:tplc="40487DD8">
      <w:start w:val="6"/>
      <w:numFmt w:val="bullet"/>
      <w:lvlText w:val=""/>
      <w:lvlJc w:val="left"/>
      <w:pPr>
        <w:ind w:left="489" w:hanging="360"/>
      </w:pPr>
      <w:rPr>
        <w:rFonts w:ascii="Symbol" w:eastAsia="Times New Roman" w:hAnsi="Symbol" w:cs="Times New Roman" w:hint="default"/>
        <w:b/>
        <w:color w:val="7030A0"/>
      </w:rPr>
    </w:lvl>
    <w:lvl w:ilvl="1" w:tplc="041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" w15:restartNumberingAfterBreak="0">
    <w:nsid w:val="1B170464"/>
    <w:multiLevelType w:val="hybridMultilevel"/>
    <w:tmpl w:val="5A6C7B44"/>
    <w:lvl w:ilvl="0" w:tplc="473E7566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5EFC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688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F69A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A4B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B22C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CF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BA0F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AA6A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0366B0"/>
    <w:multiLevelType w:val="hybridMultilevel"/>
    <w:tmpl w:val="6D329AA0"/>
    <w:lvl w:ilvl="0" w:tplc="5430298C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CC0E76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A4A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70F13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DA793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A8DC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B0B1BC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A12AC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C09C4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FC"/>
    <w:rsid w:val="00865466"/>
    <w:rsid w:val="00F1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84CDA-F03A-455A-A94B-2C652759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86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RPOVObqtec0?si=wdzPEovyJ5gxSaM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RPOVObqtec0?si=wdzPEovyJ5gxSaMN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RPOVObqtec0?si=wdzPEovyJ5gxSaM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2025-02-17T17:38:00Z</dcterms:created>
  <dcterms:modified xsi:type="dcterms:W3CDTF">2025-02-17T17:38:00Z</dcterms:modified>
</cp:coreProperties>
</file>