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B5F8" w14:textId="53E04649" w:rsidR="00910357" w:rsidRPr="006F0D23" w:rsidRDefault="00910357" w:rsidP="00910357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6F0D23">
        <w:rPr>
          <w:rFonts w:ascii="Times New Roman" w:hAnsi="Times New Roman" w:cs="Times New Roman"/>
          <w:b/>
          <w:sz w:val="24"/>
          <w:lang w:val="uk-UA"/>
        </w:rPr>
        <w:t>КОМПЛЕКСНА ПІДСУМКОВА РОБОТА (</w:t>
      </w:r>
      <w:r w:rsidR="00E830C1">
        <w:rPr>
          <w:rFonts w:ascii="Times New Roman" w:hAnsi="Times New Roman" w:cs="Times New Roman"/>
          <w:b/>
          <w:sz w:val="24"/>
          <w:lang w:val="uk-UA"/>
        </w:rPr>
        <w:t>УВ, ПТ, ПВ</w:t>
      </w:r>
      <w:r w:rsidRPr="006F0D23">
        <w:rPr>
          <w:rFonts w:ascii="Times New Roman" w:hAnsi="Times New Roman" w:cs="Times New Roman"/>
          <w:b/>
          <w:sz w:val="24"/>
          <w:lang w:val="uk-UA"/>
        </w:rPr>
        <w:t>)</w:t>
      </w:r>
    </w:p>
    <w:p w14:paraId="09AAA671" w14:textId="77777777" w:rsidR="00910357" w:rsidRPr="006F0D23" w:rsidRDefault="00910357" w:rsidP="00910357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</w:pPr>
      <w:r w:rsidRPr="006F0D23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 xml:space="preserve">ПРИГОДИ І ФАНТАСТИКА </w:t>
      </w:r>
    </w:p>
    <w:p w14:paraId="72BFEB21" w14:textId="77777777" w:rsidR="00910357" w:rsidRDefault="00910357" w:rsidP="0091035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</w:pPr>
      <w:r w:rsidRPr="006F0D23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 xml:space="preserve">(за </w:t>
      </w:r>
      <w:r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творами «П’ятнадцятирічний капітан»,</w:t>
      </w:r>
      <w:r w:rsidRPr="00910357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 xml:space="preserve"> </w:t>
      </w:r>
      <w:r w:rsidRPr="00CA4278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 xml:space="preserve">«Різдвяна пісня у прозі», </w:t>
      </w:r>
    </w:p>
    <w:p w14:paraId="47AC4607" w14:textId="77777777" w:rsidR="00910357" w:rsidRDefault="00910357" w:rsidP="0091035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</w:pPr>
      <w:r w:rsidRPr="00CA4278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«Ніч перед Різдвом», «</w:t>
      </w:r>
      <w:proofErr w:type="spellStart"/>
      <w:r w:rsidRPr="00CA4278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Міо</w:t>
      </w:r>
      <w:proofErr w:type="spellEnd"/>
      <w:r w:rsidRPr="00CA4278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 xml:space="preserve">, мій </w:t>
      </w:r>
      <w:proofErr w:type="spellStart"/>
      <w:r w:rsidRPr="00CA4278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Міо</w:t>
      </w:r>
      <w:proofErr w:type="spellEnd"/>
      <w:r w:rsidRPr="00CA4278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»</w:t>
      </w:r>
      <w:r w:rsidRPr="006F0D23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)</w:t>
      </w:r>
    </w:p>
    <w:p w14:paraId="370749E5" w14:textId="77777777" w:rsidR="00910357" w:rsidRPr="00910357" w:rsidRDefault="00910357" w:rsidP="0091035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  <w:szCs w:val="26"/>
          <w:lang w:val="uk-UA"/>
        </w:rPr>
      </w:pPr>
    </w:p>
    <w:p w14:paraId="2DAA9761" w14:textId="77777777" w:rsidR="00910357" w:rsidRPr="006F0D23" w:rsidRDefault="00910357" w:rsidP="009103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F0D23">
        <w:rPr>
          <w:rFonts w:ascii="Times New Roman" w:hAnsi="Times New Roman" w:cs="Times New Roman"/>
          <w:b/>
          <w:sz w:val="28"/>
          <w:lang w:val="uk-UA"/>
        </w:rPr>
        <w:t>Усна взаємодія (УВ (ГР 1))</w:t>
      </w:r>
    </w:p>
    <w:p w14:paraId="047E3F21" w14:textId="77777777" w:rsidR="00910357" w:rsidRPr="006F0D23" w:rsidRDefault="00910357" w:rsidP="0091035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lang w:val="uk-UA"/>
        </w:rPr>
      </w:pPr>
      <w:r w:rsidRPr="006F0D23">
        <w:rPr>
          <w:rFonts w:ascii="Times New Roman" w:hAnsi="Times New Roman" w:cs="Times New Roman"/>
          <w:b/>
          <w:i/>
          <w:sz w:val="24"/>
          <w:lang w:val="uk-UA"/>
        </w:rPr>
        <w:t>Взаємодія з іншими особами усно, сприймання і використання інформації для досягнення</w:t>
      </w:r>
    </w:p>
    <w:p w14:paraId="7A489520" w14:textId="77777777" w:rsidR="00910357" w:rsidRPr="006F0D23" w:rsidRDefault="00910357" w:rsidP="0091035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lang w:val="uk-UA"/>
        </w:rPr>
      </w:pPr>
      <w:r w:rsidRPr="006F0D23">
        <w:rPr>
          <w:rFonts w:ascii="Times New Roman" w:hAnsi="Times New Roman" w:cs="Times New Roman"/>
          <w:b/>
          <w:i/>
          <w:sz w:val="24"/>
          <w:lang w:val="uk-UA"/>
        </w:rPr>
        <w:t>життєвих цілей у різних комунікативних ситуаціях</w:t>
      </w:r>
    </w:p>
    <w:p w14:paraId="4D8DD90C" w14:textId="77777777" w:rsidR="00910357" w:rsidRPr="006F0D23" w:rsidRDefault="00910357" w:rsidP="00910357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lang w:val="uk-UA"/>
        </w:rPr>
      </w:pPr>
    </w:p>
    <w:p w14:paraId="55CC74E7" w14:textId="587D69F3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b/>
          <w:sz w:val="24"/>
          <w:lang w:val="uk-UA"/>
        </w:rPr>
        <w:t>1</w:t>
      </w: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>. Аудіювання тексту. П</w:t>
      </w:r>
      <w:r w:rsidR="00E830C1">
        <w:rPr>
          <w:rFonts w:ascii="Times New Roman" w:hAnsi="Times New Roman" w:cs="Times New Roman"/>
          <w:b/>
          <w:sz w:val="26"/>
          <w:szCs w:val="26"/>
          <w:lang w:val="uk-UA"/>
        </w:rPr>
        <w:t>рочитайте</w:t>
      </w: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уривок з роману «П’ятнадцятирічний капітан», виконайте тестові завдання (12 балів).</w:t>
      </w:r>
    </w:p>
    <w:p w14:paraId="1FADB011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6"/>
          <w:lang w:val="uk-UA"/>
        </w:rPr>
      </w:pPr>
    </w:p>
    <w:p w14:paraId="65483019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Работоргівля! Усі знають, що означає це слово, якому б не повинно бути місця в людській мові. Цю ганебну торгівлю тривалий час із великим зиском провадили європейські країни, що володіли заокеанськими колоніями. І хоч її давно заборонено, невільниками і досі торгують в широких масштабах у світі, а надто в Центральній Африці. Навіть у середині XIХ сторіччя деякі держави, що проголошують себе цивілізованими, відмовлялися підписати акт про заборону работоргівлі.</w:t>
      </w:r>
    </w:p>
    <w:p w14:paraId="1D6A2A91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Торгівля неграми почалася в XV сторіччі за таких обставин. Вигнані з Іспанії маври перебралися через Гібралтарську протоку на африканське узбережжя. Португальці, що на той час володіли цим узбережжям, люто їх переслідували. Чимало втікачів вони захопили й перевезли до Португалії. Там їх обернули на рабів, і саме вони були перші африканські раби в Західній Європі від початку нашої ери.</w:t>
      </w:r>
    </w:p>
    <w:p w14:paraId="0CEFBD58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Не зумівши викупити полонених родичів, багаті маври запропонували обміняти їх на африканських негрів, яких могли легко добути. Португальці пристали на цю пропозицію, як дуже вигідну. Так було покладено початок работоргівлі в Європі.</w:t>
      </w:r>
    </w:p>
    <w:p w14:paraId="643F8314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Наприкінці XVI сторіччя ця ганебна торгівля поширилась повсюди. Всі держави підтримували работоргівлю, вбачаючи в ній швидкий і певний засіб для колонізації своїх далеких володінь у Новому Світі. Чорні раби могли жити там, де незвиклі до тропічного клімату європейці гинули б тисячами. Тож на спеціальних суднах стали регулярно перевозити негрів-рабів до американських колоній. Міжнародна торгівля рабами невдовзі призвела до створення на африканському узбережжі великих торгових агентств. «Товар» коштував дуже дешево у себе на батьківщині і давав величезний зиск. Та хоч як були потрібні заокеанські колонії, вони не виправдовували цієї комерції. Шляхетні люди підняли голос протесту і в </w:t>
      </w:r>
      <w:proofErr w:type="spellStart"/>
      <w:r w:rsidRPr="006F0D23">
        <w:rPr>
          <w:rFonts w:ascii="Times New Roman" w:hAnsi="Times New Roman" w:cs="Times New Roman"/>
          <w:sz w:val="26"/>
          <w:szCs w:val="26"/>
          <w:lang w:val="uk-UA"/>
        </w:rPr>
        <w:t>імʼя</w:t>
      </w:r>
      <w:proofErr w:type="spellEnd"/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гуманності вимагали від європейських урядів закону про скасування работоргівлі.</w:t>
      </w:r>
    </w:p>
    <w:p w14:paraId="73947340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1807 року Англія заборонила работоргівлю в своїх колоніях, а 1814 року її приклад наслідувала Франція. Дві могутні держави уклали відповідну угоду, що її підтвердив Наполеон у період Ста днів. Проте угода не виконувалась. Судна работорговців і далі курсували морями, раз у раз вивантажуючи в колоніальних портах "чорне дерево".</w:t>
      </w:r>
    </w:p>
    <w:p w14:paraId="2116480D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Треба було вжити інших, більш рішучих заходів, щоб покласти край цій торгівлі. Сполучені Штати 1820 року, Англія 1824 року оголосили работоргівлю піратством і попередили, що з работорговцями поводитимуться, як із піратами. Їх нещадно переслідуватимуть, і їм загрожуватиме смертна кара.</w:t>
      </w:r>
      <w:r w:rsidRPr="006F0D23">
        <w:rPr>
          <w:lang w:val="uk-UA"/>
        </w:rPr>
        <w:t xml:space="preserve"> </w:t>
      </w:r>
      <w:r w:rsidRPr="006F0D23">
        <w:rPr>
          <w:rFonts w:ascii="Times New Roman" w:hAnsi="Times New Roman" w:cs="Times New Roman"/>
          <w:sz w:val="26"/>
          <w:szCs w:val="26"/>
          <w:lang w:val="uk-UA"/>
        </w:rPr>
        <w:t>Франція невдовзі приєдналась до нового пакту. Але південні штати Америки, іспанські й португальські колонії не підписали його і далі вигідно торгували чорними рабами, дарма що "право огляду" кораблів дістало міжнародне визнання. Цей "огляд" обмежувався перевіркою документів на підозрілих кораблях.</w:t>
      </w:r>
    </w:p>
    <w:p w14:paraId="6ED6E07A" w14:textId="77777777" w:rsidR="00910357" w:rsidRPr="006F0D23" w:rsidRDefault="00910357" w:rsidP="0091035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Проте новий закон про скасування работоргівлі не мав зворотної сили. Заборонялось купувати нових рабів, але старі не діставали свободи.</w:t>
      </w:r>
    </w:p>
    <w:p w14:paraId="446EACA5" w14:textId="77777777" w:rsidR="00910357" w:rsidRPr="006F0D23" w:rsidRDefault="00910357" w:rsidP="0091035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64E20763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    Першою подала приклад Англія. 14 травня 1833 року вона видала закон про звільнення всіх негрів у британських колоніях, і в серпні 1838 року шістсот сімдесят тисяч чорних невільників дістали свободу.</w:t>
      </w:r>
    </w:p>
    <w:p w14:paraId="4E424BD0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Через десять років, 1848 року, Французька Республіка звільнила у своїх колоніях двісті шістдесят тисяч негрів.</w:t>
      </w:r>
    </w:p>
    <w:p w14:paraId="60634526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1859 року війна, що вибухнула в Сполучених Штатах між федералістами й конфедератами, завершила справу ліквідації рабства негрів, і в усій Північній Америці негри стали вільними.</w:t>
      </w:r>
    </w:p>
    <w:p w14:paraId="5B60B3CC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Так було врешті скасовано рабство в колоніях трьох великих держав. Нині работоргівля провадиться тільки в іспанських і португальських колоніях та ще на Сході, у турків і арабів. </w:t>
      </w:r>
      <w:proofErr w:type="spellStart"/>
      <w:r w:rsidRPr="006F0D23">
        <w:rPr>
          <w:rFonts w:ascii="Times New Roman" w:hAnsi="Times New Roman" w:cs="Times New Roman"/>
          <w:sz w:val="26"/>
          <w:szCs w:val="26"/>
          <w:lang w:val="uk-UA"/>
        </w:rPr>
        <w:t>Бразілія</w:t>
      </w:r>
      <w:proofErr w:type="spellEnd"/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не звільнила своїх рабів, але не купує нових, і діти негрів-невільників народжуються там вільними.</w:t>
      </w:r>
    </w:p>
    <w:p w14:paraId="27DE6FA7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 Проте в глибині Африки й далі ведуться кровопролитні війни. Тубільні вожді полюють на людей, і часом цілі племена потрапляють у рабство. Каравани невільників ідуть у двох протилежних напрямках: на захід — до португальської колонії Анголи, і на схід — до Мозамбіку. Дуже небагато цих нещасних невільників прибувають живими до місця призначення. Звідси їх везуть на Кубу, на Мадагаскар і в арабські чи турецькі провінції в Азії — Мекку або Маскат.</w:t>
      </w:r>
    </w:p>
    <w:p w14:paraId="1B6E2BA4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Патрульні кораблі не можуть перешкодити цій торгівлі, бо дуже важко встановити пильний нагляд за такими довжелезними берегами.</w:t>
      </w:r>
    </w:p>
    <w:p w14:paraId="6C8D017A" w14:textId="77777777" w:rsidR="00910357" w:rsidRPr="006F0D23" w:rsidRDefault="00910357" w:rsidP="0091035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 xml:space="preserve">    То чи ж справді цей ганебний експорт і досі такий значний?</w:t>
      </w:r>
    </w:p>
    <w:p w14:paraId="787E896C" w14:textId="77777777" w:rsidR="00910357" w:rsidRPr="006F0D23" w:rsidRDefault="00910357" w:rsidP="00910357">
      <w:pPr>
        <w:jc w:val="both"/>
        <w:rPr>
          <w:rFonts w:ascii="Times New Roman" w:hAnsi="Times New Roman" w:cs="Times New Roman"/>
          <w:sz w:val="16"/>
          <w:szCs w:val="26"/>
          <w:lang w:val="uk-UA"/>
        </w:rPr>
      </w:pPr>
    </w:p>
    <w:p w14:paraId="296AE7DA" w14:textId="77777777" w:rsidR="00910357" w:rsidRPr="006F0D23" w:rsidRDefault="00910357" w:rsidP="009103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>Про яке ганебне для людства явище розповідає автор?</w:t>
      </w:r>
    </w:p>
    <w:p w14:paraId="054D542A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026A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A28B0E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а) расизм</w:t>
      </w:r>
    </w:p>
    <w:p w14:paraId="30BD499D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б) геноцид</w:t>
      </w:r>
    </w:p>
    <w:p w14:paraId="68BDE859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в) кріпацтво</w:t>
      </w:r>
    </w:p>
    <w:p w14:paraId="588786C8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г) рабство</w:t>
      </w:r>
    </w:p>
    <w:p w14:paraId="624A8870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0610C19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061A0C01" w14:textId="77777777" w:rsidR="00910357" w:rsidRPr="006F0D23" w:rsidRDefault="00910357" w:rsidP="009103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>Коли розпочалася торгівля рабами?</w:t>
      </w:r>
    </w:p>
    <w:p w14:paraId="304B2B93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ED37C7F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а) у ХІІ столітті</w:t>
      </w:r>
    </w:p>
    <w:p w14:paraId="225BE2AA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б) у ХV столітті</w:t>
      </w:r>
    </w:p>
    <w:p w14:paraId="3A135505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в) у ХVІІ столітті</w:t>
      </w:r>
    </w:p>
    <w:p w14:paraId="12B182AD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г) у ХІХ столітті</w:t>
      </w:r>
    </w:p>
    <w:p w14:paraId="3EEEE2DE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D822514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34D56694" w14:textId="77777777" w:rsidR="00910357" w:rsidRPr="006F0D23" w:rsidRDefault="00910357" w:rsidP="009103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>Хто були першими рабами в Західній Європі?</w:t>
      </w:r>
    </w:p>
    <w:p w14:paraId="79CD0E69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AEB965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а) вигнані з Іспанії маври</w:t>
      </w:r>
    </w:p>
    <w:p w14:paraId="2C0B3D39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б) африканські негри</w:t>
      </w:r>
    </w:p>
    <w:p w14:paraId="46386BE7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в) втікачі-американці</w:t>
      </w:r>
    </w:p>
    <w:p w14:paraId="7D905F98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г) англійські злочинці</w:t>
      </w:r>
    </w:p>
    <w:p w14:paraId="26B052E4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568B44B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2CD97551" w14:textId="77777777" w:rsidR="00910357" w:rsidRPr="006F0D23" w:rsidRDefault="00910357" w:rsidP="009103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>Як работоргівці між собою називали рабів?</w:t>
      </w:r>
    </w:p>
    <w:p w14:paraId="2D7676A0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B19591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а) негри</w:t>
      </w:r>
    </w:p>
    <w:p w14:paraId="1BC3B36B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б) темношкірі</w:t>
      </w:r>
    </w:p>
    <w:p w14:paraId="3DC6DE3F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в) «швидкі гроші»</w:t>
      </w:r>
    </w:p>
    <w:p w14:paraId="1148F094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г) «чорне дерево»</w:t>
      </w:r>
    </w:p>
    <w:p w14:paraId="36422180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20C0D22" w14:textId="77777777" w:rsidR="00910357" w:rsidRPr="006F0D23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43609ED4" w14:textId="77777777" w:rsidR="00910357" w:rsidRPr="006F0D23" w:rsidRDefault="00910357" w:rsidP="009103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>Яка країна першою звільнила всіх своїх рабів?</w:t>
      </w:r>
    </w:p>
    <w:p w14:paraId="6CB9FDCF" w14:textId="77777777" w:rsidR="00910357" w:rsidRPr="006F0D23" w:rsidRDefault="00910357" w:rsidP="00910357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4AE363" w14:textId="77777777" w:rsidR="00910357" w:rsidRPr="006F0D23" w:rsidRDefault="00910357" w:rsidP="00910357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а) Північна Америка</w:t>
      </w:r>
    </w:p>
    <w:p w14:paraId="72022A19" w14:textId="77777777" w:rsidR="00910357" w:rsidRPr="006F0D23" w:rsidRDefault="00910357" w:rsidP="00910357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б) Франція</w:t>
      </w:r>
    </w:p>
    <w:p w14:paraId="5815F8D1" w14:textId="77777777" w:rsidR="00910357" w:rsidRPr="006F0D23" w:rsidRDefault="00910357" w:rsidP="00910357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в) Англія</w:t>
      </w:r>
    </w:p>
    <w:p w14:paraId="5DF74DF4" w14:textId="77777777" w:rsidR="00910357" w:rsidRPr="006F0D23" w:rsidRDefault="00910357" w:rsidP="00910357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г) Португалія</w:t>
      </w:r>
    </w:p>
    <w:p w14:paraId="73767649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18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2A4B6E6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24094A15" w14:textId="77777777" w:rsidR="00910357" w:rsidRPr="006F0D23" w:rsidRDefault="00910357" w:rsidP="009103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b/>
          <w:sz w:val="26"/>
          <w:szCs w:val="26"/>
          <w:lang w:val="uk-UA"/>
        </w:rPr>
        <w:t>Де після скасування рабства і далі процвітала работоргівля?</w:t>
      </w:r>
    </w:p>
    <w:p w14:paraId="136BC7C5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49319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8DB96A0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а) в глибині Африки</w:t>
      </w:r>
    </w:p>
    <w:p w14:paraId="0B2E4B99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б) у Південній Америці</w:t>
      </w:r>
    </w:p>
    <w:p w14:paraId="0A16ED66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в) за заході Іспанії</w:t>
      </w:r>
    </w:p>
    <w:p w14:paraId="2C9E1A1A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0D23">
        <w:rPr>
          <w:rFonts w:ascii="Times New Roman" w:hAnsi="Times New Roman" w:cs="Times New Roman"/>
          <w:sz w:val="26"/>
          <w:szCs w:val="26"/>
          <w:lang w:val="uk-UA"/>
        </w:rPr>
        <w:t>г) на півдні Португалії</w:t>
      </w:r>
    </w:p>
    <w:p w14:paraId="485C2C30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DD1C8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31817FD" w14:textId="77777777" w:rsidR="00910357" w:rsidRPr="006F0D23" w:rsidRDefault="00910357" w:rsidP="00910357">
      <w:pPr>
        <w:pStyle w:val="a3"/>
        <w:jc w:val="both"/>
        <w:rPr>
          <w:rFonts w:ascii="Times New Roman" w:hAnsi="Times New Roman" w:cs="Times New Roman"/>
          <w:sz w:val="36"/>
          <w:szCs w:val="26"/>
          <w:lang w:val="uk-UA"/>
        </w:rPr>
      </w:pPr>
    </w:p>
    <w:p w14:paraId="5E566B44" w14:textId="77777777" w:rsidR="00910357" w:rsidRDefault="00910357" w:rsidP="00910357">
      <w:pPr>
        <w:pStyle w:val="a3"/>
        <w:spacing w:before="240"/>
        <w:jc w:val="center"/>
        <w:rPr>
          <w:rFonts w:ascii="Times New Roman" w:hAnsi="Times New Roman" w:cs="Times New Roman"/>
          <w:b/>
          <w:sz w:val="14"/>
          <w:szCs w:val="26"/>
          <w:lang w:val="uk-UA"/>
        </w:rPr>
        <w:sectPr w:rsidR="00910357" w:rsidSect="009103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45DF47C" w14:textId="77777777" w:rsidR="00910357" w:rsidRPr="006F0D23" w:rsidRDefault="00910357" w:rsidP="00910357">
      <w:pPr>
        <w:pStyle w:val="a3"/>
        <w:spacing w:before="240"/>
        <w:jc w:val="center"/>
        <w:rPr>
          <w:rFonts w:ascii="Times New Roman" w:hAnsi="Times New Roman" w:cs="Times New Roman"/>
          <w:b/>
          <w:sz w:val="14"/>
          <w:szCs w:val="26"/>
          <w:lang w:val="uk-UA"/>
        </w:rPr>
      </w:pPr>
    </w:p>
    <w:p w14:paraId="1378F84A" w14:textId="77777777" w:rsidR="00910357" w:rsidRPr="006F0D23" w:rsidRDefault="00910357" w:rsidP="00910357">
      <w:pPr>
        <w:pStyle w:val="a3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6F0D23" w:rsidSect="008D48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75FB54" w14:textId="77777777" w:rsidR="00910357" w:rsidRPr="00910357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8"/>
          <w:szCs w:val="24"/>
          <w:u w:val="single"/>
          <w:lang w:val="uk-UA"/>
        </w:rPr>
      </w:pPr>
    </w:p>
    <w:p w14:paraId="1A378309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A4278">
        <w:rPr>
          <w:rFonts w:ascii="Times New Roman" w:hAnsi="Times New Roman" w:cs="Times New Roman"/>
          <w:b/>
          <w:sz w:val="28"/>
          <w:szCs w:val="24"/>
          <w:lang w:val="uk-UA"/>
        </w:rPr>
        <w:t>Працює з текстом (ПТ (ГР 2))</w:t>
      </w:r>
    </w:p>
    <w:p w14:paraId="5EAAA89D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CA4278">
        <w:rPr>
          <w:rFonts w:ascii="Times New Roman" w:hAnsi="Times New Roman" w:cs="Times New Roman"/>
          <w:b/>
          <w:i/>
          <w:sz w:val="24"/>
          <w:szCs w:val="24"/>
          <w:lang w:val="uk-UA"/>
        </w:rPr>
        <w:t>Сприймання, аналіз, інтерпретація, критичне оцінювання інформації в літературних</w:t>
      </w:r>
    </w:p>
    <w:p w14:paraId="54137FA7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CA4278">
        <w:rPr>
          <w:rFonts w:ascii="Times New Roman" w:hAnsi="Times New Roman" w:cs="Times New Roman"/>
          <w:b/>
          <w:i/>
          <w:sz w:val="24"/>
          <w:szCs w:val="24"/>
          <w:lang w:val="uk-UA"/>
        </w:rPr>
        <w:t>текстах різних видів та використання її для збагачення власного досвіду</w:t>
      </w:r>
    </w:p>
    <w:p w14:paraId="0B1503BC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b/>
          <w:i/>
          <w:sz w:val="18"/>
          <w:szCs w:val="24"/>
          <w:lang w:val="uk-UA"/>
        </w:rPr>
      </w:pPr>
    </w:p>
    <w:p w14:paraId="403D0383" w14:textId="77777777" w:rsidR="00910357" w:rsidRPr="00CA4278" w:rsidRDefault="00910357" w:rsidP="0091035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A4278">
        <w:rPr>
          <w:rFonts w:ascii="Times New Roman" w:hAnsi="Times New Roman" w:cs="Times New Roman"/>
          <w:b/>
          <w:sz w:val="24"/>
          <w:szCs w:val="24"/>
          <w:lang w:val="uk-UA"/>
        </w:rPr>
        <w:t>Прочитайте уривки з творів, вкажіть назву кожного з них та</w:t>
      </w:r>
      <w:r w:rsidRPr="00CA42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4278">
        <w:rPr>
          <w:rFonts w:ascii="Times New Roman" w:hAnsi="Times New Roman" w:cs="Times New Roman"/>
          <w:b/>
          <w:sz w:val="24"/>
          <w:szCs w:val="24"/>
          <w:lang w:val="uk-UA"/>
        </w:rPr>
        <w:t>автора (3 бали).</w:t>
      </w:r>
    </w:p>
    <w:p w14:paraId="7FBC859D" w14:textId="77777777" w:rsidR="00910357" w:rsidRPr="00CA4278" w:rsidRDefault="00910357" w:rsidP="00910357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12"/>
          <w:szCs w:val="24"/>
          <w:lang w:val="uk-UA"/>
        </w:rPr>
      </w:pPr>
    </w:p>
    <w:p w14:paraId="7E5ECDBE" w14:textId="00707828" w:rsidR="00910357" w:rsidRPr="00CA4278" w:rsidRDefault="00910357" w:rsidP="0091035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CA4278">
        <w:rPr>
          <w:rFonts w:ascii="SchoolBookC" w:hAnsi="SchoolBookC" w:cs="SchoolBookC"/>
          <w:sz w:val="26"/>
          <w:szCs w:val="26"/>
          <w:lang w:val="uk-UA"/>
        </w:rPr>
        <w:t>«</w:t>
      </w:r>
      <w:r w:rsidR="00DC32BB">
        <w:rPr>
          <w:rFonts w:ascii="SchoolBookC" w:hAnsi="SchoolBookC" w:cs="SchoolBookC"/>
          <w:sz w:val="26"/>
          <w:szCs w:val="26"/>
          <w:lang w:val="uk-UA"/>
        </w:rPr>
        <w:t xml:space="preserve">Я </w:t>
      </w:r>
      <w:proofErr w:type="spellStart"/>
      <w:r w:rsidR="00DC32BB">
        <w:rPr>
          <w:rFonts w:ascii="SchoolBookC" w:hAnsi="SchoolBookC" w:cs="SchoolBookC"/>
          <w:sz w:val="26"/>
          <w:szCs w:val="26"/>
          <w:lang w:val="uk-UA"/>
        </w:rPr>
        <w:t>пещу</w:t>
      </w:r>
      <w:proofErr w:type="spellEnd"/>
      <w:r w:rsidR="00DC32BB">
        <w:rPr>
          <w:rFonts w:ascii="SchoolBookC" w:hAnsi="SchoolBookC" w:cs="SchoolBookC"/>
          <w:sz w:val="26"/>
          <w:szCs w:val="26"/>
          <w:lang w:val="uk-UA"/>
        </w:rPr>
        <w:t xml:space="preserve"> </w:t>
      </w:r>
      <w:proofErr w:type="spellStart"/>
      <w:r w:rsidR="00DC32BB">
        <w:rPr>
          <w:rFonts w:ascii="SchoolBookC" w:hAnsi="SchoolBookC" w:cs="SchoolBookC"/>
          <w:sz w:val="26"/>
          <w:szCs w:val="26"/>
          <w:lang w:val="uk-UA"/>
        </w:rPr>
        <w:t>Дінго</w:t>
      </w:r>
      <w:proofErr w:type="spellEnd"/>
      <w:r w:rsidR="00DC32BB">
        <w:rPr>
          <w:rFonts w:ascii="SchoolBookC" w:hAnsi="SchoolBookC" w:cs="SchoolBookC"/>
          <w:sz w:val="26"/>
          <w:szCs w:val="26"/>
          <w:lang w:val="uk-UA"/>
        </w:rPr>
        <w:t xml:space="preserve">. Він готовий загавкати, але я заспокоюю його. Ніхто не повинен знати, що він тут. Нехай іде слідом за караваном. Хто знає може…Але чому це </w:t>
      </w:r>
      <w:proofErr w:type="spellStart"/>
      <w:r w:rsidR="00DC32BB">
        <w:rPr>
          <w:rFonts w:ascii="SchoolBookC" w:hAnsi="SchoolBookC" w:cs="SchoolBookC"/>
          <w:sz w:val="26"/>
          <w:szCs w:val="26"/>
          <w:lang w:val="uk-UA"/>
        </w:rPr>
        <w:t>Дінго</w:t>
      </w:r>
      <w:proofErr w:type="spellEnd"/>
      <w:r w:rsidR="00DC32BB">
        <w:rPr>
          <w:rFonts w:ascii="SchoolBookC" w:hAnsi="SchoolBookC" w:cs="SchoolBookC"/>
          <w:sz w:val="26"/>
          <w:szCs w:val="26"/>
          <w:lang w:val="uk-UA"/>
        </w:rPr>
        <w:t xml:space="preserve"> так завзято треться шиєю об мої руки? Він начебто говорить мені: «Шукай! Шукай мерщій!». Я шукаю й навпомацки знаходжу щось на ошийнику… Це тоненька очеретина, встромлена в пряжку ошийника, на якому вирізані загадкові букви «С» і «В»</w:t>
      </w:r>
      <w:r w:rsidRPr="00CA4278">
        <w:rPr>
          <w:rFonts w:ascii="SchoolBookC" w:hAnsi="SchoolBookC" w:cs="SchoolBookC"/>
          <w:sz w:val="26"/>
          <w:szCs w:val="26"/>
          <w:lang w:val="uk-UA"/>
        </w:rPr>
        <w:t>»</w:t>
      </w:r>
      <w:r w:rsidR="00012086">
        <w:rPr>
          <w:rFonts w:ascii="SchoolBookC" w:hAnsi="SchoolBookC" w:cs="SchoolBookC"/>
          <w:sz w:val="26"/>
          <w:szCs w:val="26"/>
          <w:lang w:val="uk-UA"/>
        </w:rPr>
        <w:t>.</w:t>
      </w:r>
    </w:p>
    <w:p w14:paraId="16080004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14"/>
          <w:szCs w:val="26"/>
          <w:lang w:val="uk-UA"/>
        </w:rPr>
      </w:pPr>
    </w:p>
    <w:p w14:paraId="4BF55505" w14:textId="77777777" w:rsidR="00910357" w:rsidRPr="00CA4278" w:rsidRDefault="00910357" w:rsidP="0091035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CA4278">
        <w:rPr>
          <w:rFonts w:ascii="SchoolBookC" w:hAnsi="SchoolBookC" w:cs="SchoolBookC"/>
          <w:sz w:val="26"/>
          <w:szCs w:val="26"/>
          <w:lang w:val="uk-UA"/>
        </w:rPr>
        <w:t xml:space="preserve">«Раптом серед лісу ми побачили хатинку. Навколо неї росли яблуні. Проти місяця білів яблуневий цвіт. Вікно стояло відчинене, і з хатини долинало клацання. Наче хтось </w:t>
      </w:r>
      <w:proofErr w:type="spellStart"/>
      <w:r w:rsidRPr="00CA4278">
        <w:rPr>
          <w:rFonts w:ascii="SchoolBookC" w:hAnsi="SchoolBookC" w:cs="SchoolBookC"/>
          <w:sz w:val="26"/>
          <w:szCs w:val="26"/>
          <w:lang w:val="uk-UA"/>
        </w:rPr>
        <w:t>ткав</w:t>
      </w:r>
      <w:proofErr w:type="spellEnd"/>
      <w:r w:rsidRPr="00CA4278">
        <w:rPr>
          <w:rFonts w:ascii="SchoolBookC" w:hAnsi="SchoolBookC" w:cs="SchoolBookC"/>
          <w:sz w:val="26"/>
          <w:szCs w:val="26"/>
          <w:lang w:val="uk-UA"/>
        </w:rPr>
        <w:t xml:space="preserve"> на ткацькому верстаті.</w:t>
      </w:r>
    </w:p>
    <w:p w14:paraId="1DCB8A2B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CA4278">
        <w:rPr>
          <w:rFonts w:ascii="SchoolBookC" w:hAnsi="SchoolBookC" w:cs="SchoolBookC"/>
          <w:sz w:val="26"/>
          <w:szCs w:val="26"/>
          <w:lang w:val="uk-UA"/>
        </w:rPr>
        <w:t xml:space="preserve">    Ми злізли з коня й пішли стежкою між яблунями до хатини. Ми постукали в двері, і верстат </w:t>
      </w:r>
      <w:proofErr w:type="spellStart"/>
      <w:r w:rsidRPr="00CA4278">
        <w:rPr>
          <w:rFonts w:ascii="SchoolBookC" w:hAnsi="SchoolBookC" w:cs="SchoolBookC"/>
          <w:sz w:val="26"/>
          <w:szCs w:val="26"/>
          <w:lang w:val="uk-UA"/>
        </w:rPr>
        <w:t>затих</w:t>
      </w:r>
      <w:proofErr w:type="spellEnd"/>
      <w:r w:rsidRPr="00CA4278">
        <w:rPr>
          <w:rFonts w:ascii="SchoolBookC" w:hAnsi="SchoolBookC" w:cs="SchoolBookC"/>
          <w:sz w:val="26"/>
          <w:szCs w:val="26"/>
          <w:lang w:val="uk-UA"/>
        </w:rPr>
        <w:t>.</w:t>
      </w:r>
    </w:p>
    <w:p w14:paraId="248055EF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CA4278">
        <w:rPr>
          <w:rFonts w:ascii="SchoolBookC" w:hAnsi="SchoolBookC" w:cs="SchoolBookC"/>
          <w:sz w:val="26"/>
          <w:szCs w:val="26"/>
          <w:lang w:val="uk-UA"/>
        </w:rPr>
        <w:t xml:space="preserve">    – Заходьте, хлоп’ята, – озвався чийсь голос. – Я так довго чекала на вас».</w:t>
      </w:r>
    </w:p>
    <w:p w14:paraId="6A6D8225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14"/>
          <w:szCs w:val="26"/>
          <w:lang w:val="uk-UA"/>
        </w:rPr>
      </w:pPr>
    </w:p>
    <w:p w14:paraId="0626BADC" w14:textId="77777777" w:rsidR="00910357" w:rsidRPr="00CA4278" w:rsidRDefault="00910357" w:rsidP="0091035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CA4278">
        <w:rPr>
          <w:rFonts w:ascii="SchoolBookC" w:hAnsi="SchoolBookC" w:cs="SchoolBookC"/>
          <w:sz w:val="26"/>
          <w:szCs w:val="26"/>
          <w:lang w:val="uk-UA"/>
        </w:rPr>
        <w:t>«Вони звернули на стежку … й підійшли до темної будівлі. Це був великий будинок, зовсім запущений. І всередині будинок був не кращий: кімнати хоч великі, та бідно прибрані. Холод і порожнеча наводили на думку, що тут рано встають і мало їдять.</w:t>
      </w:r>
    </w:p>
    <w:p w14:paraId="16DB2F3D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 w:rsidRPr="00CA4278">
        <w:rPr>
          <w:rFonts w:ascii="SchoolBookC" w:hAnsi="SchoolBookC" w:cs="SchoolBookC"/>
          <w:sz w:val="26"/>
          <w:szCs w:val="26"/>
          <w:lang w:val="uk-UA"/>
        </w:rPr>
        <w:t xml:space="preserve">    В останнім кутку будинку двері одчинилися, і вони побачили порожню, похмуру кімнату. Коло блідого вогню сиділа самотня дитина й читала. … сів на лавку й заплакав, побачивши себе самого, забутого, як бувало завжди на Різдво…»</w:t>
      </w:r>
    </w:p>
    <w:p w14:paraId="71AFFC2B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</w:p>
    <w:p w14:paraId="0769E2A1" w14:textId="396022D4" w:rsidR="00910357" w:rsidRPr="00CA4278" w:rsidRDefault="00910357" w:rsidP="0091035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Визначте елементи композиції твору «Різдвяна пісня у прозі» Ч. </w:t>
      </w:r>
      <w:proofErr w:type="spellStart"/>
      <w:r w:rsidRPr="00CA4278">
        <w:rPr>
          <w:rFonts w:ascii="Times New Roman" w:hAnsi="Times New Roman" w:cs="Times New Roman"/>
          <w:b/>
          <w:sz w:val="26"/>
          <w:szCs w:val="26"/>
          <w:lang w:val="uk-UA"/>
        </w:rPr>
        <w:t>Дікенса</w:t>
      </w:r>
      <w:proofErr w:type="spellEnd"/>
      <w:r w:rsidRPr="00CA42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(</w:t>
      </w:r>
      <w:r w:rsidR="00430A1B">
        <w:rPr>
          <w:rFonts w:ascii="Times New Roman" w:hAnsi="Times New Roman" w:cs="Times New Roman"/>
          <w:b/>
          <w:sz w:val="26"/>
          <w:szCs w:val="26"/>
          <w:lang w:val="uk-UA"/>
        </w:rPr>
        <w:t>6</w:t>
      </w:r>
      <w:r w:rsidRPr="00CA42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б.)</w:t>
      </w:r>
    </w:p>
    <w:p w14:paraId="0427E846" w14:textId="77777777" w:rsidR="00910357" w:rsidRPr="00CA4278" w:rsidRDefault="00910357" w:rsidP="009103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CA4278" w:rsidSect="008D48D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A06783C" w14:textId="77777777" w:rsidR="00910357" w:rsidRPr="00CA4278" w:rsidRDefault="00910357" w:rsidP="009103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>Експозиція</w:t>
      </w:r>
    </w:p>
    <w:p w14:paraId="353F4F1E" w14:textId="77777777" w:rsidR="00910357" w:rsidRPr="00CA4278" w:rsidRDefault="00910357" w:rsidP="009103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>Зав’язка</w:t>
      </w:r>
    </w:p>
    <w:p w14:paraId="58CB0A03" w14:textId="77777777" w:rsidR="00910357" w:rsidRPr="00CA4278" w:rsidRDefault="00910357" w:rsidP="009103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>Розвиток дії</w:t>
      </w:r>
    </w:p>
    <w:p w14:paraId="004C0650" w14:textId="77777777" w:rsidR="00910357" w:rsidRPr="00CA4278" w:rsidRDefault="00910357" w:rsidP="009103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>Кульмінація</w:t>
      </w:r>
    </w:p>
    <w:p w14:paraId="7F9AC9C8" w14:textId="77777777" w:rsidR="00910357" w:rsidRPr="00CA4278" w:rsidRDefault="00910357" w:rsidP="009103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>Розв’язка</w:t>
      </w:r>
    </w:p>
    <w:p w14:paraId="703BE9A0" w14:textId="77777777" w:rsidR="00910357" w:rsidRPr="00910357" w:rsidRDefault="00910357" w:rsidP="009103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8"/>
          <w:szCs w:val="26"/>
          <w:lang w:val="uk-UA"/>
        </w:rPr>
      </w:pPr>
    </w:p>
    <w:p w14:paraId="457EA3F9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а) Поява </w:t>
      </w:r>
      <w:proofErr w:type="spellStart"/>
      <w:r w:rsidRPr="00CA4278">
        <w:rPr>
          <w:rFonts w:ascii="Times New Roman" w:hAnsi="Times New Roman" w:cs="Times New Roman"/>
          <w:sz w:val="26"/>
          <w:szCs w:val="26"/>
          <w:lang w:val="uk-UA"/>
        </w:rPr>
        <w:t>привида</w:t>
      </w:r>
      <w:proofErr w:type="spellEnd"/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 Марлі</w:t>
      </w:r>
    </w:p>
    <w:p w14:paraId="2665633F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б) Духовне відродження </w:t>
      </w:r>
      <w:proofErr w:type="spellStart"/>
      <w:r w:rsidRPr="00CA4278">
        <w:rPr>
          <w:rFonts w:ascii="Times New Roman" w:hAnsi="Times New Roman" w:cs="Times New Roman"/>
          <w:sz w:val="26"/>
          <w:szCs w:val="26"/>
          <w:lang w:val="uk-UA"/>
        </w:rPr>
        <w:t>Скруджа</w:t>
      </w:r>
      <w:proofErr w:type="spellEnd"/>
    </w:p>
    <w:p w14:paraId="1A9D2EEC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в) Зображення життя головного героя </w:t>
      </w:r>
      <w:proofErr w:type="spellStart"/>
      <w:r w:rsidRPr="00CA4278">
        <w:rPr>
          <w:rFonts w:ascii="Times New Roman" w:hAnsi="Times New Roman" w:cs="Times New Roman"/>
          <w:sz w:val="26"/>
          <w:szCs w:val="26"/>
          <w:lang w:val="uk-UA"/>
        </w:rPr>
        <w:t>Скруджа</w:t>
      </w:r>
      <w:proofErr w:type="spellEnd"/>
    </w:p>
    <w:p w14:paraId="1B1DCEB5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г) Присутність </w:t>
      </w:r>
      <w:proofErr w:type="spellStart"/>
      <w:r w:rsidRPr="00CA4278">
        <w:rPr>
          <w:rFonts w:ascii="Times New Roman" w:hAnsi="Times New Roman" w:cs="Times New Roman"/>
          <w:sz w:val="26"/>
          <w:szCs w:val="26"/>
          <w:lang w:val="uk-UA"/>
        </w:rPr>
        <w:t>Скруджа</w:t>
      </w:r>
      <w:proofErr w:type="spellEnd"/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 на власному похованні</w:t>
      </w:r>
    </w:p>
    <w:p w14:paraId="618FA75B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д) Подорожі </w:t>
      </w:r>
      <w:proofErr w:type="spellStart"/>
      <w:r w:rsidRPr="00CA4278">
        <w:rPr>
          <w:rFonts w:ascii="Times New Roman" w:hAnsi="Times New Roman" w:cs="Times New Roman"/>
          <w:sz w:val="26"/>
          <w:szCs w:val="26"/>
          <w:lang w:val="uk-UA"/>
        </w:rPr>
        <w:t>Скруджа</w:t>
      </w:r>
      <w:proofErr w:type="spellEnd"/>
      <w:r w:rsidRPr="00CA4278">
        <w:rPr>
          <w:rFonts w:ascii="Times New Roman" w:hAnsi="Times New Roman" w:cs="Times New Roman"/>
          <w:sz w:val="26"/>
          <w:szCs w:val="26"/>
          <w:lang w:val="uk-UA"/>
        </w:rPr>
        <w:t xml:space="preserve"> в часі і просторі</w:t>
      </w:r>
    </w:p>
    <w:p w14:paraId="2A93EEAD" w14:textId="77777777" w:rsidR="00430A1B" w:rsidRDefault="00430A1B" w:rsidP="00430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5F143156" w14:textId="1534EDD0" w:rsidR="00430A1B" w:rsidRPr="00430A1B" w:rsidRDefault="00430A1B" w:rsidP="00430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430A1B" w:rsidRPr="00430A1B" w:rsidSect="008D48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0D3BA74" w14:textId="77777777" w:rsidR="00430A1B" w:rsidRPr="00E830C1" w:rsidRDefault="00430A1B" w:rsidP="00430A1B">
      <w:pPr>
        <w:autoSpaceDE w:val="0"/>
        <w:autoSpaceDN w:val="0"/>
        <w:adjustRightInd w:val="0"/>
        <w:spacing w:after="0" w:line="240" w:lineRule="auto"/>
        <w:jc w:val="both"/>
        <w:rPr>
          <w:rFonts w:ascii="SchoolBookC" w:hAnsi="SchoolBookC" w:cs="SchoolBookC"/>
          <w:sz w:val="26"/>
          <w:szCs w:val="26"/>
          <w:lang w:val="uk-UA"/>
        </w:rPr>
      </w:pPr>
      <w:r>
        <w:rPr>
          <w:rFonts w:ascii="SchoolBookC" w:hAnsi="SchoolBookC" w:cs="SchoolBookC"/>
          <w:sz w:val="26"/>
          <w:szCs w:val="26"/>
          <w:lang w:val="uk-UA"/>
        </w:rPr>
        <w:t>1 - …..; 2 - …..; 3 - ……; 4 - ……; 5 - ….. .</w:t>
      </w:r>
    </w:p>
    <w:p w14:paraId="24B5A3EF" w14:textId="77777777" w:rsidR="00910357" w:rsidRPr="00CA4278" w:rsidRDefault="00910357" w:rsidP="0091035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CA4278" w:rsidSect="008D48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5ECCAE" w14:textId="7D437D0A" w:rsidR="00910357" w:rsidRPr="00CA4278" w:rsidRDefault="00910357" w:rsidP="00910357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b/>
          <w:sz w:val="26"/>
          <w:szCs w:val="26"/>
          <w:lang w:val="uk-UA"/>
        </w:rPr>
        <w:t>Впізнайте героїв роману за портретом (</w:t>
      </w:r>
      <w:r w:rsidR="00430A1B">
        <w:rPr>
          <w:rFonts w:ascii="Times New Roman" w:hAnsi="Times New Roman" w:cs="Times New Roman"/>
          <w:b/>
          <w:sz w:val="26"/>
          <w:szCs w:val="26"/>
          <w:lang w:val="uk-UA"/>
        </w:rPr>
        <w:t>3</w:t>
      </w:r>
      <w:r w:rsidRPr="00CA42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б.) </w:t>
      </w:r>
    </w:p>
    <w:p w14:paraId="3ADF2CA4" w14:textId="77777777" w:rsidR="00910357" w:rsidRPr="00CA4278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4"/>
          <w:szCs w:val="26"/>
          <w:lang w:val="uk-UA"/>
        </w:rPr>
      </w:pPr>
    </w:p>
    <w:p w14:paraId="6BEA612A" w14:textId="77777777" w:rsidR="00910357" w:rsidRPr="00CA4278" w:rsidRDefault="00910357" w:rsidP="009103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A4278">
        <w:rPr>
          <w:rFonts w:ascii="Times New Roman" w:hAnsi="Times New Roman" w:cs="Times New Roman"/>
          <w:sz w:val="26"/>
          <w:szCs w:val="26"/>
          <w:lang w:val="uk-UA"/>
        </w:rPr>
        <w:t>«Хто-хто, а вже він умів давити, вичавлювати соки, витягувати жили, заганяти в могилу, загрібати, хапати, захоплювати, вимагати…»</w:t>
      </w:r>
    </w:p>
    <w:p w14:paraId="199E8996" w14:textId="77777777" w:rsidR="00910357" w:rsidRPr="00CA4278" w:rsidRDefault="00910357" w:rsidP="00910357">
      <w:pPr>
        <w:pStyle w:val="a3"/>
        <w:spacing w:after="0" w:line="240" w:lineRule="auto"/>
        <w:jc w:val="both"/>
        <w:rPr>
          <w:rFonts w:ascii="Times New Roman" w:hAnsi="Times New Roman" w:cs="Times New Roman"/>
          <w:sz w:val="14"/>
          <w:szCs w:val="26"/>
          <w:lang w:val="uk-UA"/>
        </w:rPr>
      </w:pPr>
    </w:p>
    <w:p w14:paraId="40299CE1" w14:textId="67424C14" w:rsidR="00910357" w:rsidRPr="00430A1B" w:rsidRDefault="00910357" w:rsidP="00430A1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30A1B">
        <w:rPr>
          <w:rFonts w:ascii="Times New Roman" w:hAnsi="Times New Roman" w:cs="Times New Roman"/>
          <w:sz w:val="26"/>
          <w:szCs w:val="26"/>
          <w:lang w:val="uk-UA"/>
        </w:rPr>
        <w:t>«…білявий чуб, блакитні очі, а того вечора на ньому були короткі брунатні штани, сіра вовняна сорочка і червона шапочка».</w:t>
      </w:r>
    </w:p>
    <w:p w14:paraId="17742FB8" w14:textId="77777777" w:rsidR="00910357" w:rsidRPr="00CA4278" w:rsidRDefault="00910357" w:rsidP="00910357">
      <w:pPr>
        <w:pStyle w:val="a3"/>
        <w:spacing w:after="0" w:line="240" w:lineRule="auto"/>
        <w:rPr>
          <w:rFonts w:ascii="Times New Roman" w:hAnsi="Times New Roman" w:cs="Times New Roman"/>
          <w:sz w:val="14"/>
          <w:szCs w:val="26"/>
          <w:lang w:val="uk-UA"/>
        </w:rPr>
      </w:pPr>
    </w:p>
    <w:p w14:paraId="3618A44E" w14:textId="4C4A8BA9" w:rsidR="00910357" w:rsidRPr="00430A1B" w:rsidRDefault="00910357" w:rsidP="00430A1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30A1B">
        <w:rPr>
          <w:rFonts w:ascii="Times New Roman" w:hAnsi="Times New Roman" w:cs="Times New Roman"/>
          <w:sz w:val="26"/>
          <w:szCs w:val="26"/>
          <w:lang w:val="uk-UA"/>
        </w:rPr>
        <w:t>«Але свіже, жваве, по-дитячому юне личко, з блискучим чорними очима та невимовно привабливою усмішкою, що пропікала душу, майнувши в дзеркалі, враз довело інше».</w:t>
      </w:r>
    </w:p>
    <w:p w14:paraId="6A6419FA" w14:textId="77777777" w:rsidR="00910357" w:rsidRPr="00CA4278" w:rsidRDefault="00910357" w:rsidP="00910357">
      <w:pPr>
        <w:pStyle w:val="a3"/>
        <w:jc w:val="right"/>
        <w:rPr>
          <w:rFonts w:ascii="Times New Roman" w:hAnsi="Times New Roman" w:cs="Times New Roman"/>
          <w:b/>
          <w:sz w:val="12"/>
          <w:lang w:val="uk-UA"/>
        </w:rPr>
      </w:pPr>
    </w:p>
    <w:p w14:paraId="1D457D44" w14:textId="77777777" w:rsidR="00910357" w:rsidRPr="00CA4278" w:rsidRDefault="00910357" w:rsidP="00910357">
      <w:pPr>
        <w:pStyle w:val="a3"/>
        <w:jc w:val="right"/>
        <w:rPr>
          <w:rFonts w:ascii="Times New Roman" w:hAnsi="Times New Roman" w:cs="Times New Roman"/>
          <w:b/>
          <w:sz w:val="24"/>
          <w:lang w:val="uk-UA"/>
        </w:rPr>
      </w:pPr>
      <w:r w:rsidRPr="00CA4278">
        <w:rPr>
          <w:rFonts w:ascii="Times New Roman" w:hAnsi="Times New Roman" w:cs="Times New Roman"/>
          <w:b/>
          <w:sz w:val="24"/>
          <w:lang w:val="uk-UA"/>
        </w:rPr>
        <w:t>Усього 12 балів</w:t>
      </w:r>
    </w:p>
    <w:p w14:paraId="2C11F444" w14:textId="77777777" w:rsidR="00430A1B" w:rsidRDefault="00430A1B" w:rsidP="008D48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74680AE2" w14:textId="5662EC59" w:rsidR="00910357" w:rsidRPr="00CA4278" w:rsidRDefault="00910357" w:rsidP="0091035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A4278">
        <w:rPr>
          <w:rFonts w:ascii="Times New Roman" w:hAnsi="Times New Roman" w:cs="Times New Roman"/>
          <w:b/>
          <w:sz w:val="28"/>
          <w:szCs w:val="24"/>
          <w:lang w:val="uk-UA"/>
        </w:rPr>
        <w:t>Досліджує мовлення (ДМ (ГР 4))</w:t>
      </w:r>
    </w:p>
    <w:p w14:paraId="5676681A" w14:textId="77777777" w:rsidR="00910357" w:rsidRPr="00CA4278" w:rsidRDefault="00910357" w:rsidP="0091035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10"/>
          <w:szCs w:val="24"/>
          <w:lang w:val="uk-UA"/>
        </w:rPr>
      </w:pPr>
    </w:p>
    <w:p w14:paraId="17848BC8" w14:textId="77777777" w:rsidR="00910357" w:rsidRPr="00CA4278" w:rsidRDefault="00910357" w:rsidP="0091035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CA4278">
        <w:rPr>
          <w:rFonts w:ascii="Times New Roman" w:hAnsi="Times New Roman" w:cs="Times New Roman"/>
          <w:b/>
          <w:i/>
          <w:sz w:val="24"/>
          <w:szCs w:val="24"/>
          <w:lang w:val="uk-UA"/>
        </w:rPr>
        <w:t>Дослідження, спостереження за літературними явищами, проведення їх аналізу</w:t>
      </w:r>
    </w:p>
    <w:p w14:paraId="52F3456E" w14:textId="77777777" w:rsidR="00910357" w:rsidRPr="00CA4278" w:rsidRDefault="00910357" w:rsidP="0091035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14"/>
          <w:szCs w:val="24"/>
          <w:lang w:val="uk-UA"/>
        </w:rPr>
      </w:pPr>
    </w:p>
    <w:p w14:paraId="1ABB54DC" w14:textId="77777777" w:rsidR="00910357" w:rsidRPr="00910357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02124"/>
          <w:szCs w:val="26"/>
          <w:shd w:val="clear" w:color="auto" w:fill="F1F3F4"/>
          <w:lang w:val="uk-UA"/>
        </w:rPr>
      </w:pPr>
    </w:p>
    <w:p w14:paraId="05161C04" w14:textId="77777777" w:rsidR="008D48DE" w:rsidRDefault="008D48DE" w:rsidP="0052759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  <w:sectPr w:rsidR="008D48DE" w:rsidSect="008D48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00BDF3" w14:textId="69E80509" w:rsidR="00527593" w:rsidRPr="008D48DE" w:rsidRDefault="008D48DE" w:rsidP="0052759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8D48DE">
        <w:rPr>
          <w:rFonts w:ascii="Times New Roman" w:hAnsi="Times New Roman" w:cs="Times New Roman"/>
          <w:b/>
          <w:sz w:val="26"/>
          <w:szCs w:val="26"/>
        </w:rPr>
        <w:t>Скільки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</w:rPr>
        <w:t xml:space="preserve"> часу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</w:rPr>
        <w:t>тривала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</w:rPr>
        <w:t>морська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</w:rPr>
        <w:t>подорож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</w:rPr>
        <w:t>героїв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</w:rPr>
        <w:t xml:space="preserve"> роману</w:t>
      </w:r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«П’ятнадцятирічний капітан»</w:t>
      </w:r>
    </w:p>
    <w:p w14:paraId="5D83FA9A" w14:textId="21CE26CE" w:rsidR="00527593" w:rsidRPr="008D48DE" w:rsidRDefault="00527593" w:rsidP="00527593">
      <w:pPr>
        <w:pStyle w:val="a3"/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а) </w:t>
      </w:r>
      <w:r w:rsidR="008D48DE" w:rsidRPr="008D48DE">
        <w:rPr>
          <w:rFonts w:ascii="Times New Roman" w:hAnsi="Times New Roman" w:cs="Times New Roman"/>
          <w:bCs/>
          <w:sz w:val="26"/>
          <w:szCs w:val="26"/>
          <w:lang w:val="uk-UA"/>
        </w:rPr>
        <w:t>47 днів</w:t>
      </w:r>
    </w:p>
    <w:p w14:paraId="2B31D24B" w14:textId="6628B432" w:rsidR="00527593" w:rsidRPr="008D48DE" w:rsidRDefault="00527593" w:rsidP="00527593">
      <w:pPr>
        <w:pStyle w:val="a3"/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б) </w:t>
      </w:r>
      <w:r w:rsidR="008D48DE" w:rsidRPr="008D48DE">
        <w:rPr>
          <w:rFonts w:ascii="Times New Roman" w:hAnsi="Times New Roman" w:cs="Times New Roman"/>
          <w:bCs/>
          <w:sz w:val="26"/>
          <w:szCs w:val="26"/>
          <w:lang w:val="uk-UA"/>
        </w:rPr>
        <w:t>78 днів</w:t>
      </w:r>
    </w:p>
    <w:p w14:paraId="315D53C0" w14:textId="1E45881A" w:rsidR="00527593" w:rsidRPr="008D48DE" w:rsidRDefault="00527593" w:rsidP="00527593">
      <w:pPr>
        <w:pStyle w:val="a3"/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в) </w:t>
      </w:r>
      <w:r w:rsidR="008D48DE" w:rsidRPr="008D48DE">
        <w:rPr>
          <w:rFonts w:ascii="Times New Roman" w:hAnsi="Times New Roman" w:cs="Times New Roman"/>
          <w:bCs/>
          <w:sz w:val="26"/>
          <w:szCs w:val="26"/>
          <w:lang w:val="uk-UA"/>
        </w:rPr>
        <w:t>87 днів</w:t>
      </w:r>
    </w:p>
    <w:p w14:paraId="6462B1AF" w14:textId="44FFD6E7" w:rsidR="00527593" w:rsidRPr="00527593" w:rsidRDefault="00527593" w:rsidP="00527593">
      <w:pPr>
        <w:pStyle w:val="a3"/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г) </w:t>
      </w:r>
      <w:r w:rsidR="008D48DE" w:rsidRPr="008D48DE">
        <w:rPr>
          <w:rFonts w:ascii="Times New Roman" w:hAnsi="Times New Roman" w:cs="Times New Roman"/>
          <w:bCs/>
          <w:sz w:val="26"/>
          <w:szCs w:val="26"/>
          <w:lang w:val="uk-UA"/>
        </w:rPr>
        <w:t>74 дні</w:t>
      </w:r>
    </w:p>
    <w:p w14:paraId="0305FE7E" w14:textId="77777777" w:rsidR="00910357" w:rsidRPr="008D48DE" w:rsidRDefault="00910357" w:rsidP="008D48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1800DCAD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741E9577" w14:textId="44554620" w:rsidR="00910357" w:rsidRPr="008D48DE" w:rsidRDefault="00910357" w:rsidP="0091035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Риси характеру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Скруджа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наприкінці твору:</w:t>
      </w:r>
    </w:p>
    <w:p w14:paraId="5458E50C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а)</w:t>
      </w:r>
      <w:r w:rsidRPr="008D48DE">
        <w:rPr>
          <w:lang w:val="uk-UA"/>
        </w:rPr>
        <w:t xml:space="preserve"> </w:t>
      </w:r>
      <w:r w:rsidRPr="008D48DE">
        <w:rPr>
          <w:rFonts w:ascii="Times New Roman" w:hAnsi="Times New Roman" w:cs="Times New Roman"/>
          <w:sz w:val="26"/>
          <w:szCs w:val="26"/>
          <w:lang w:val="uk-UA"/>
        </w:rPr>
        <w:t>жадібний, жорстокий, самотній</w:t>
      </w:r>
    </w:p>
    <w:p w14:paraId="7157F012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б) хитрий, егоїстичний, гордий</w:t>
      </w:r>
    </w:p>
    <w:p w14:paraId="55A1E643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в) щедрий, доброзичливий, милосердний</w:t>
      </w:r>
    </w:p>
    <w:p w14:paraId="3F0B7EC4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г) самотній, гордий, щедрий</w:t>
      </w:r>
    </w:p>
    <w:p w14:paraId="1E3AEA56" w14:textId="77777777" w:rsidR="00910357" w:rsidRPr="008D48DE" w:rsidRDefault="00910357" w:rsidP="008D48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910357" w:rsidRPr="008D48DE" w:rsidSect="008D48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3C980B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10A1BDAF" w14:textId="77777777" w:rsidR="00910357" w:rsidRPr="008D48DE" w:rsidRDefault="00910357" w:rsidP="0091035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Яку шкоду заподіяв чорт у різдвяну ніч (за повістю М. Гоголя "Ніч перед Різдвом")?</w:t>
      </w:r>
    </w:p>
    <w:p w14:paraId="27F69454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>а) розвалив дах Вакулиної хати</w:t>
      </w:r>
    </w:p>
    <w:p w14:paraId="39A5255F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>б) зіпсував намальовану Вакулою картину</w:t>
      </w:r>
    </w:p>
    <w:p w14:paraId="0F977299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>в) украв місяць</w:t>
      </w:r>
    </w:p>
    <w:p w14:paraId="40141D31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г) лякав перехожих, забираючи </w:t>
      </w:r>
      <w:proofErr w:type="spellStart"/>
      <w:r w:rsidRPr="008D48DE">
        <w:rPr>
          <w:rFonts w:ascii="Times New Roman" w:hAnsi="Times New Roman" w:cs="Times New Roman"/>
          <w:bCs/>
          <w:sz w:val="26"/>
          <w:szCs w:val="26"/>
          <w:lang w:val="uk-UA"/>
        </w:rPr>
        <w:t>наколядоване</w:t>
      </w:r>
      <w:proofErr w:type="spellEnd"/>
    </w:p>
    <w:p w14:paraId="5EB0B0D3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2E502E07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55029BEE" w14:textId="77777777" w:rsidR="00910357" w:rsidRPr="008D48DE" w:rsidRDefault="00910357" w:rsidP="0091035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З якою метою Вакула прийшов до Пацюка?</w:t>
      </w:r>
    </w:p>
    <w:p w14:paraId="6024EE0C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а) </w:t>
      </w:r>
      <w:r w:rsidRPr="008D48DE">
        <w:rPr>
          <w:rFonts w:ascii="Times New Roman" w:hAnsi="Times New Roman" w:cs="Times New Roman"/>
          <w:sz w:val="26"/>
          <w:szCs w:val="26"/>
          <w:lang w:val="uk-UA"/>
        </w:rPr>
        <w:t>щоб той підказав, як дістатися до чорта</w:t>
      </w:r>
    </w:p>
    <w:p w14:paraId="03CD347B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б) щоб разом повечеряти</w:t>
      </w:r>
    </w:p>
    <w:p w14:paraId="7262F84B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в) щоб поговорити про Солоху</w:t>
      </w:r>
    </w:p>
    <w:p w14:paraId="59DC5C7E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г) заколядувати</w:t>
      </w:r>
    </w:p>
    <w:p w14:paraId="75D5225D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66B7EBC3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38DC97BE" w14:textId="77777777" w:rsidR="00910357" w:rsidRPr="008D48DE" w:rsidRDefault="00910357" w:rsidP="0091035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Чому в Країну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Чужинецьку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на битву з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Като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мав їхати саме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Міо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?</w:t>
      </w:r>
    </w:p>
    <w:p w14:paraId="01B63030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а) бо це мав бути найсміливіший хлопець</w:t>
      </w:r>
    </w:p>
    <w:p w14:paraId="456364F3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б) бо це мав бути хлопець королівської крові</w:t>
      </w:r>
    </w:p>
    <w:p w14:paraId="11248B02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в) бо його попросив про це тато</w:t>
      </w:r>
    </w:p>
    <w:p w14:paraId="41F59635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 xml:space="preserve">г) бо </w:t>
      </w:r>
      <w:proofErr w:type="spellStart"/>
      <w:r w:rsidRPr="008D48DE">
        <w:rPr>
          <w:rFonts w:ascii="Times New Roman" w:hAnsi="Times New Roman" w:cs="Times New Roman"/>
          <w:sz w:val="26"/>
          <w:szCs w:val="26"/>
          <w:lang w:val="uk-UA"/>
        </w:rPr>
        <w:t>Міо</w:t>
      </w:r>
      <w:proofErr w:type="spellEnd"/>
      <w:r w:rsidRPr="008D48DE">
        <w:rPr>
          <w:rFonts w:ascii="Times New Roman" w:hAnsi="Times New Roman" w:cs="Times New Roman"/>
          <w:sz w:val="26"/>
          <w:szCs w:val="26"/>
          <w:lang w:val="uk-UA"/>
        </w:rPr>
        <w:t xml:space="preserve"> хотів пригод</w:t>
      </w:r>
    </w:p>
    <w:p w14:paraId="059037DD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14:paraId="08BBCD24" w14:textId="77777777" w:rsidR="00910357" w:rsidRPr="008D48DE" w:rsidRDefault="00910357" w:rsidP="0091035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Збираючись до Країни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Чужинецької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, </w:t>
      </w:r>
      <w:proofErr w:type="spellStart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>Міо</w:t>
      </w:r>
      <w:proofErr w:type="spellEnd"/>
      <w:r w:rsidRPr="008D48D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отримав від друзів...</w:t>
      </w:r>
    </w:p>
    <w:p w14:paraId="27B985DE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а) воду, зброю, їжу</w:t>
      </w:r>
    </w:p>
    <w:p w14:paraId="13515A70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б) нове вбрання</w:t>
      </w:r>
    </w:p>
    <w:p w14:paraId="3307246C" w14:textId="77777777" w:rsidR="00910357" w:rsidRPr="008D48DE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в) ложечку, хліб, плащ, сопілку</w:t>
      </w:r>
    </w:p>
    <w:p w14:paraId="340D23BE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D48DE">
        <w:rPr>
          <w:rFonts w:ascii="Times New Roman" w:hAnsi="Times New Roman" w:cs="Times New Roman"/>
          <w:sz w:val="26"/>
          <w:szCs w:val="26"/>
          <w:lang w:val="uk-UA"/>
        </w:rPr>
        <w:t>г) гроші на дорогу</w:t>
      </w:r>
    </w:p>
    <w:p w14:paraId="77210810" w14:textId="77777777" w:rsidR="00910357" w:rsidRPr="00CA4278" w:rsidRDefault="00910357" w:rsidP="00910357">
      <w:pPr>
        <w:pStyle w:val="a3"/>
        <w:jc w:val="right"/>
        <w:rPr>
          <w:rFonts w:ascii="Times New Roman" w:hAnsi="Times New Roman" w:cs="Times New Roman"/>
          <w:b/>
          <w:sz w:val="24"/>
          <w:lang w:val="uk-UA"/>
        </w:rPr>
      </w:pPr>
      <w:r w:rsidRPr="00CA4278">
        <w:rPr>
          <w:rFonts w:ascii="Times New Roman" w:hAnsi="Times New Roman" w:cs="Times New Roman"/>
          <w:b/>
          <w:sz w:val="24"/>
          <w:lang w:val="uk-UA"/>
        </w:rPr>
        <w:t>Усього 12 балів</w:t>
      </w:r>
    </w:p>
    <w:p w14:paraId="493F3810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1956872C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278C4FCB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4CDDEA0C" w14:textId="77777777" w:rsidR="00910357" w:rsidRPr="00CA4278" w:rsidRDefault="00910357" w:rsidP="0091035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sectPr w:rsidR="00910357" w:rsidRPr="00CA4278" w:rsidSect="0091035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2394" w14:textId="77777777" w:rsidR="009E16AF" w:rsidRDefault="009E16AF" w:rsidP="00910357">
      <w:pPr>
        <w:spacing w:after="0" w:line="240" w:lineRule="auto"/>
      </w:pPr>
      <w:r>
        <w:separator/>
      </w:r>
    </w:p>
  </w:endnote>
  <w:endnote w:type="continuationSeparator" w:id="0">
    <w:p w14:paraId="0F61AE61" w14:textId="77777777" w:rsidR="009E16AF" w:rsidRDefault="009E16AF" w:rsidP="0091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2B69" w14:textId="77777777" w:rsidR="009E16AF" w:rsidRDefault="009E16AF" w:rsidP="00910357">
      <w:pPr>
        <w:spacing w:after="0" w:line="240" w:lineRule="auto"/>
      </w:pPr>
      <w:r>
        <w:separator/>
      </w:r>
    </w:p>
  </w:footnote>
  <w:footnote w:type="continuationSeparator" w:id="0">
    <w:p w14:paraId="2D61C2FA" w14:textId="77777777" w:rsidR="009E16AF" w:rsidRDefault="009E16AF" w:rsidP="00910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4E3"/>
    <w:multiLevelType w:val="hybridMultilevel"/>
    <w:tmpl w:val="4198C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6C50"/>
    <w:multiLevelType w:val="hybridMultilevel"/>
    <w:tmpl w:val="AF98CF78"/>
    <w:lvl w:ilvl="0" w:tplc="6B32C19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2247A"/>
    <w:multiLevelType w:val="hybridMultilevel"/>
    <w:tmpl w:val="4DA412F8"/>
    <w:lvl w:ilvl="0" w:tplc="0F4ADACA">
      <w:start w:val="1"/>
      <w:numFmt w:val="decimal"/>
      <w:lvlText w:val="%1."/>
      <w:lvlJc w:val="left"/>
      <w:pPr>
        <w:ind w:left="720" w:hanging="360"/>
      </w:pPr>
      <w:rPr>
        <w:rFonts w:ascii="SchoolBookC" w:eastAsiaTheme="minorHAnsi" w:hAnsi="SchoolBookC" w:cs="SchoolBook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6D8"/>
    <w:multiLevelType w:val="hybridMultilevel"/>
    <w:tmpl w:val="35F8EECA"/>
    <w:lvl w:ilvl="0" w:tplc="75A84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B57F8"/>
    <w:multiLevelType w:val="hybridMultilevel"/>
    <w:tmpl w:val="C7629EC2"/>
    <w:lvl w:ilvl="0" w:tplc="1BC0F5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B7C21"/>
    <w:multiLevelType w:val="hybridMultilevel"/>
    <w:tmpl w:val="964C741E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447A66"/>
    <w:multiLevelType w:val="hybridMultilevel"/>
    <w:tmpl w:val="D46CCD00"/>
    <w:lvl w:ilvl="0" w:tplc="5A084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2273E"/>
    <w:multiLevelType w:val="hybridMultilevel"/>
    <w:tmpl w:val="2200C658"/>
    <w:lvl w:ilvl="0" w:tplc="B50E90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82CAD"/>
    <w:multiLevelType w:val="hybridMultilevel"/>
    <w:tmpl w:val="3C54D796"/>
    <w:lvl w:ilvl="0" w:tplc="85E8B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14DFC"/>
    <w:multiLevelType w:val="hybridMultilevel"/>
    <w:tmpl w:val="A816079C"/>
    <w:lvl w:ilvl="0" w:tplc="2AEE4D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05460A"/>
    <w:multiLevelType w:val="hybridMultilevel"/>
    <w:tmpl w:val="1796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1ECA"/>
    <w:multiLevelType w:val="hybridMultilevel"/>
    <w:tmpl w:val="4A2E5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7510"/>
    <w:multiLevelType w:val="hybridMultilevel"/>
    <w:tmpl w:val="D422B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E0C00"/>
    <w:multiLevelType w:val="hybridMultilevel"/>
    <w:tmpl w:val="E312E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F48B4"/>
    <w:multiLevelType w:val="hybridMultilevel"/>
    <w:tmpl w:val="76DEBC4A"/>
    <w:lvl w:ilvl="0" w:tplc="7370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D1624D"/>
    <w:multiLevelType w:val="hybridMultilevel"/>
    <w:tmpl w:val="165E8DDC"/>
    <w:lvl w:ilvl="0" w:tplc="85E8B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41F50"/>
    <w:multiLevelType w:val="hybridMultilevel"/>
    <w:tmpl w:val="A306A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2367F"/>
    <w:multiLevelType w:val="hybridMultilevel"/>
    <w:tmpl w:val="FCE0EA24"/>
    <w:lvl w:ilvl="0" w:tplc="B0C05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BE2636"/>
    <w:multiLevelType w:val="hybridMultilevel"/>
    <w:tmpl w:val="16C4B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2"/>
  </w:num>
  <w:num w:numId="5">
    <w:abstractNumId w:val="14"/>
  </w:num>
  <w:num w:numId="6">
    <w:abstractNumId w:val="12"/>
  </w:num>
  <w:num w:numId="7">
    <w:abstractNumId w:val="1"/>
  </w:num>
  <w:num w:numId="8">
    <w:abstractNumId w:val="9"/>
  </w:num>
  <w:num w:numId="9">
    <w:abstractNumId w:val="0"/>
  </w:num>
  <w:num w:numId="10">
    <w:abstractNumId w:val="13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  <w:num w:numId="15">
    <w:abstractNumId w:val="6"/>
  </w:num>
  <w:num w:numId="16">
    <w:abstractNumId w:val="15"/>
  </w:num>
  <w:num w:numId="17">
    <w:abstractNumId w:val="8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F6"/>
    <w:rsid w:val="00012086"/>
    <w:rsid w:val="001473CC"/>
    <w:rsid w:val="002B6B6F"/>
    <w:rsid w:val="00430A1B"/>
    <w:rsid w:val="00527593"/>
    <w:rsid w:val="00653140"/>
    <w:rsid w:val="006A37C9"/>
    <w:rsid w:val="007C218A"/>
    <w:rsid w:val="008765DB"/>
    <w:rsid w:val="008D48DE"/>
    <w:rsid w:val="00910357"/>
    <w:rsid w:val="0099111F"/>
    <w:rsid w:val="009E16AF"/>
    <w:rsid w:val="00A13340"/>
    <w:rsid w:val="00C875F6"/>
    <w:rsid w:val="00CC1E29"/>
    <w:rsid w:val="00DC32BB"/>
    <w:rsid w:val="00E8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58C3"/>
  <w15:chartTrackingRefBased/>
  <w15:docId w15:val="{258A86ED-F31B-471E-AD74-4A93660C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3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357"/>
  </w:style>
  <w:style w:type="paragraph" w:styleId="a6">
    <w:name w:val="footer"/>
    <w:basedOn w:val="a"/>
    <w:link w:val="a7"/>
    <w:uiPriority w:val="99"/>
    <w:unhideWhenUsed/>
    <w:rsid w:val="0091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357"/>
  </w:style>
  <w:style w:type="table" w:styleId="a8">
    <w:name w:val="Table Grid"/>
    <w:basedOn w:val="a1"/>
    <w:uiPriority w:val="39"/>
    <w:rsid w:val="0091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5749</Words>
  <Characters>3277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Богач</dc:creator>
  <cp:keywords/>
  <dc:description/>
  <cp:lastModifiedBy>380974551187</cp:lastModifiedBy>
  <cp:revision>11</cp:revision>
  <cp:lastPrinted>2024-12-15T14:36:00Z</cp:lastPrinted>
  <dcterms:created xsi:type="dcterms:W3CDTF">2024-10-20T16:59:00Z</dcterms:created>
  <dcterms:modified xsi:type="dcterms:W3CDTF">2024-12-15T14:38:00Z</dcterms:modified>
</cp:coreProperties>
</file>