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17.02.2025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6-А, 6-Б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Групові дії в нападі, захисті. Техніка вкидання м’яча, жонглювання м’яча, удари м’яча по воротах в русі у футзалі.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ніг.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рук.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рук.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Групові дії в нападі, захисті. Техніка вкидання м’яча, жонглювання м’яча, удари м’яча по воротах в русі у футзалі.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ніг.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2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рук.</w:t>
      </w:r>
    </w:p>
    <w:p w:rsidR="00000000" w:rsidDel="00000000" w:rsidP="00000000" w:rsidRDefault="00000000" w:rsidRPr="00000000" w14:paraId="00000015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https://www.youtube.com/watch?v=vd_CtmfDzXA&amp;t=5s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Групові дії в нападі, захисті. Техніка вкидання м’яча, жонглювання м’яча, удари м’яча по воротах в русі у футзалі.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https://www.youtube.com/watch?v=b-GbCDGUfkg&amp;t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https://www.youtube.com/watch?v=ViCnMQPdGOU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https://www.youtube.com/watch?v=yao_Og01O00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для ніг. </w:t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https://www.youtube.com/watch?v=pQ0TDIXYwWQ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b w:val="1"/>
          <w:color w:val="00b05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ніг як на відео </w:t>
      </w:r>
    </w:p>
    <w:p w:rsidR="00000000" w:rsidDel="00000000" w:rsidP="00000000" w:rsidRDefault="00000000" w:rsidRPr="00000000" w14:paraId="00000021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https://www.youtube.com/watch?v=pQ0TDIXYwWQ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b-GbCDGUfkg&amp;t" TargetMode="External"/><Relationship Id="rId10" Type="http://schemas.openxmlformats.org/officeDocument/2006/relationships/hyperlink" Target="https://www.youtube.com/watch?v=vd_CtmfDzXA&amp;t=5s" TargetMode="External"/><Relationship Id="rId13" Type="http://schemas.openxmlformats.org/officeDocument/2006/relationships/hyperlink" Target="https://www.youtube.com/watch?v=yao_Og01O00" TargetMode="External"/><Relationship Id="rId12" Type="http://schemas.openxmlformats.org/officeDocument/2006/relationships/hyperlink" Target="https://www.youtube.com/watch?v=ViCnMQPdGO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https://www.youtube.com/watch?v=pQ0TDIXYwWQ" TargetMode="External"/><Relationship Id="rId14" Type="http://schemas.openxmlformats.org/officeDocument/2006/relationships/hyperlink" Target="https://www.youtube.com/watch?v=pQ0TDIXYwWQ" TargetMode="External"/><Relationship Id="rId16" Type="http://schemas.openxmlformats.org/officeDocument/2006/relationships/hyperlink" Target="mailto:lopatindaniil737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VIX842ThU3bOviaL7IxbHJ+A9g==">CgMxLjAyCWguMzBqMHpsbDIIaC5namRneHM4AHIhMXMzQkUtNmliUEZRQU0wQk1HUzJzeUZqTTRlT3hsX0lE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