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A5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.03.2025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03EA5" w:rsidRPr="00635C67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Save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our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planet</w:t>
      </w:r>
      <w:r w:rsidRPr="00635C67">
        <w:rPr>
          <w:rFonts w:ascii="Times New Roman" w:hAnsi="Times New Roman" w:cs="Times New Roman"/>
        </w:rPr>
        <w:t>.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Забруднення довкілля.</w:t>
      </w:r>
      <w:bookmarkEnd w:id="0"/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03EA5" w:rsidRDefault="00203EA5" w:rsidP="00203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03EA5" w:rsidRDefault="00203EA5" w:rsidP="00203EA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03EA5" w:rsidRDefault="00203EA5" w:rsidP="00203E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03EA5" w:rsidRPr="00635C67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AD768F">
          <w:rPr>
            <w:rStyle w:val="a3"/>
            <w:rFonts w:ascii="Times New Roman" w:hAnsi="Times New Roman" w:cs="Times New Roman"/>
          </w:rPr>
          <w:t>https://www.youtube.com/watch?v=PZ6SgdHQw_g</w:t>
        </w:r>
      </w:hyperlink>
      <w:r>
        <w:rPr>
          <w:rFonts w:ascii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203EA5" w:rsidRDefault="00203EA5" w:rsidP="00203EA5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203EA5" w:rsidRPr="00856DA0" w:rsidRDefault="00203EA5" w:rsidP="00203EA5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203EA5" w:rsidRPr="00856DA0" w:rsidRDefault="00203EA5" w:rsidP="00203EA5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203EA5" w:rsidRPr="00856DA0" w:rsidRDefault="00203EA5" w:rsidP="00203EA5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203EA5" w:rsidRPr="00856DA0" w:rsidRDefault="00203EA5" w:rsidP="00203EA5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203EA5" w:rsidRPr="00856DA0" w:rsidRDefault="00203EA5" w:rsidP="00203EA5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203EA5" w:rsidRPr="001B6249" w:rsidRDefault="00203EA5" w:rsidP="00203EA5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203EA5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03EA5" w:rsidRPr="000721D2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203EA5" w:rsidRPr="00203EA5" w:rsidRDefault="00203EA5" w:rsidP="00203EA5">
      <w:pPr>
        <w:rPr>
          <w:lang w:val="ru-RU"/>
        </w:rPr>
      </w:pPr>
      <w:hyperlink r:id="rId6" w:history="1">
        <w:r w:rsidRPr="000721D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721D2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0721D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721D2">
          <w:rPr>
            <w:rStyle w:val="a3"/>
            <w:rFonts w:ascii="Times New Roman" w:hAnsi="Times New Roman" w:cs="Times New Roman"/>
            <w:lang w:val="ru-RU"/>
          </w:rPr>
          <w:t>.</w:t>
        </w:r>
        <w:r w:rsidRPr="000721D2">
          <w:rPr>
            <w:rStyle w:val="a3"/>
            <w:rFonts w:ascii="Times New Roman" w:hAnsi="Times New Roman" w:cs="Times New Roman"/>
            <w:lang w:val="en-US"/>
          </w:rPr>
          <w:t>net</w:t>
        </w:r>
        <w:r w:rsidRPr="000721D2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721D2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721D2">
          <w:rPr>
            <w:rStyle w:val="a3"/>
            <w:rFonts w:ascii="Times New Roman" w:hAnsi="Times New Roman" w:cs="Times New Roman"/>
            <w:lang w:val="ru-RU"/>
          </w:rPr>
          <w:t>/</w:t>
        </w:r>
        <w:r w:rsidRPr="000721D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721D2">
          <w:rPr>
            <w:rStyle w:val="a3"/>
            <w:rFonts w:ascii="Times New Roman" w:hAnsi="Times New Roman" w:cs="Times New Roman"/>
            <w:lang w:val="ru-RU"/>
          </w:rPr>
          <w:t>/16710183/</w:t>
        </w:r>
        <w:r w:rsidRPr="000721D2">
          <w:rPr>
            <w:rStyle w:val="a3"/>
            <w:rFonts w:ascii="Times New Roman" w:hAnsi="Times New Roman" w:cs="Times New Roman"/>
            <w:lang w:val="en-US"/>
          </w:rPr>
          <w:t>environment</w:t>
        </w:r>
        <w:r w:rsidRPr="000721D2">
          <w:rPr>
            <w:rStyle w:val="a3"/>
            <w:rFonts w:ascii="Times New Roman" w:hAnsi="Times New Roman" w:cs="Times New Roman"/>
            <w:lang w:val="ru-RU"/>
          </w:rPr>
          <w:t>-</w:t>
        </w:r>
        <w:r w:rsidRPr="000721D2">
          <w:rPr>
            <w:rStyle w:val="a3"/>
            <w:rFonts w:ascii="Times New Roman" w:hAnsi="Times New Roman" w:cs="Times New Roman"/>
            <w:lang w:val="en-US"/>
          </w:rPr>
          <w:t>speaking</w:t>
        </w:r>
      </w:hyperlink>
      <w:r w:rsidRPr="000721D2">
        <w:rPr>
          <w:lang w:val="ru-RU"/>
        </w:rPr>
        <w:t xml:space="preserve"> </w:t>
      </w:r>
    </w:p>
    <w:p w:rsidR="00203EA5" w:rsidRPr="00426236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03EA5" w:rsidRPr="00203EA5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203EA5" w:rsidRPr="00460499" w:rsidRDefault="00203EA5" w:rsidP="00203EA5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Примітка. Модальні дієслова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використовуються тільки в одній формі для всіх осіб однини та множини. В більшості випадків вони не розрізняються за значенням та можуть вільно заміняти один одного.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виражають моральний обов'язок, пораду, пропозицію або очікування чогось або впевненість та можуть перекладатися як «повинен», «слід», «краще б було...», «скоріш за все» тощо.</w:t>
      </w:r>
    </w:p>
    <w:p w:rsidR="00203EA5" w:rsidRPr="00460499" w:rsidRDefault="00203EA5" w:rsidP="00203EA5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Після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> завжди використовується форма </w:t>
      </w:r>
      <w:hyperlink r:id="rId7" w:history="1">
        <w:r w:rsidRPr="00460499">
          <w:rPr>
            <w:rStyle w:val="a3"/>
            <w:rFonts w:ascii="Times New Roman" w:hAnsi="Times New Roman" w:cs="Times New Roman"/>
          </w:rPr>
          <w:t>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з часткою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, а після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частка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не використовується ніколи.</w:t>
      </w:r>
    </w:p>
    <w:p w:rsidR="00203EA5" w:rsidRPr="00460499" w:rsidRDefault="00203EA5" w:rsidP="00203EA5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lastRenderedPageBreak/>
        <w:t>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вживається для вираження необхідності виконати певну дію. Як правило, це модальне дієслово використовується тільки в питальних та заперечних реченнях. </w:t>
      </w:r>
    </w:p>
    <w:p w:rsidR="00203EA5" w:rsidRPr="00460499" w:rsidRDefault="00203EA5" w:rsidP="00203EA5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В якості модального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використовується з формою </w:t>
      </w:r>
      <w:hyperlink r:id="rId8" w:anchor="formi-infinitivu" w:history="1">
        <w:r w:rsidRPr="00460499">
          <w:rPr>
            <w:rStyle w:val="a3"/>
            <w:rFonts w:ascii="Times New Roman" w:hAnsi="Times New Roman" w:cs="Times New Roman"/>
          </w:rPr>
          <w:t>простого 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без частки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та має тільки одну форму теперішнього часу (</w:t>
      </w:r>
      <w:proofErr w:type="spellStart"/>
      <w:r w:rsidRPr="00460499">
        <w:rPr>
          <w:rFonts w:ascii="Times New Roman" w:hAnsi="Times New Roman" w:cs="Times New Roman"/>
        </w:rPr>
        <w:fldChar w:fldCharType="begin"/>
      </w:r>
      <w:r w:rsidRPr="00460499">
        <w:rPr>
          <w:rFonts w:ascii="Times New Roman" w:hAnsi="Times New Roman" w:cs="Times New Roman"/>
        </w:rPr>
        <w:instrText xml:space="preserve"> HYPERLINK "https://grammarway.com/ua/present-simple" </w:instrText>
      </w:r>
      <w:r w:rsidRPr="00460499">
        <w:rPr>
          <w:rFonts w:ascii="Times New Roman" w:hAnsi="Times New Roman" w:cs="Times New Roman"/>
        </w:rPr>
        <w:fldChar w:fldCharType="separate"/>
      </w:r>
      <w:r w:rsidRPr="00460499">
        <w:rPr>
          <w:rStyle w:val="a3"/>
          <w:rFonts w:ascii="Times New Roman" w:hAnsi="Times New Roman" w:cs="Times New Roman"/>
        </w:rPr>
        <w:t>Present</w:t>
      </w:r>
      <w:proofErr w:type="spellEnd"/>
      <w:r w:rsidRPr="00460499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60499">
        <w:rPr>
          <w:rStyle w:val="a3"/>
          <w:rFonts w:ascii="Times New Roman" w:hAnsi="Times New Roman" w:cs="Times New Roman"/>
        </w:rPr>
        <w:t>Simple</w:t>
      </w:r>
      <w:proofErr w:type="spellEnd"/>
      <w:r w:rsidRPr="00460499">
        <w:rPr>
          <w:rFonts w:ascii="Times New Roman" w:hAnsi="Times New Roman" w:cs="Times New Roman"/>
        </w:rPr>
        <w:fldChar w:fldCharType="end"/>
      </w:r>
      <w:r w:rsidRPr="00460499">
        <w:rPr>
          <w:rFonts w:ascii="Times New Roman" w:hAnsi="Times New Roman" w:cs="Times New Roman"/>
        </w:rPr>
        <w:t>). Для утворення речень в минулому та майбутньому часі 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заміняється на </w:t>
      </w:r>
      <w:hyperlink r:id="rId9" w:anchor="smislovi-dieslova" w:history="1">
        <w:r w:rsidRPr="00460499">
          <w:rPr>
            <w:rStyle w:val="a3"/>
            <w:rFonts w:ascii="Times New Roman" w:hAnsi="Times New Roman" w:cs="Times New Roman"/>
          </w:rPr>
          <w:t>смислове дієслово</w:t>
        </w:r>
      </w:hyperlink>
      <w:r w:rsidRPr="00460499">
        <w:rPr>
          <w:rFonts w:ascii="Times New Roman" w:hAnsi="Times New Roman" w:cs="Times New Roman"/>
        </w:rPr>
        <w:t>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(мати потребу).</w:t>
      </w:r>
    </w:p>
    <w:p w:rsidR="00203EA5" w:rsidRPr="00460499" w:rsidRDefault="00203EA5" w:rsidP="00203EA5">
      <w:pPr>
        <w:rPr>
          <w:rFonts w:ascii="Times New Roman" w:hAnsi="Times New Roman" w:cs="Times New Roman"/>
        </w:rPr>
      </w:pPr>
    </w:p>
    <w:p w:rsidR="00203EA5" w:rsidRDefault="00203EA5" w:rsidP="00203EA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BB9F29" wp14:editId="5CD5D942">
            <wp:extent cx="6120765" cy="8663360"/>
            <wp:effectExtent l="0" t="0" r="0" b="4445"/>
            <wp:docPr id="3" name="Рисунок 3" descr="How to help save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help save our pla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A5" w:rsidRPr="005F62C9" w:rsidRDefault="00203EA5" w:rsidP="00203EA5">
      <w:pPr>
        <w:rPr>
          <w:rFonts w:ascii="Times New Roman" w:hAnsi="Times New Roman" w:cs="Times New Roman"/>
          <w:lang w:val="en-US"/>
        </w:rPr>
      </w:pPr>
    </w:p>
    <w:p w:rsidR="00203EA5" w:rsidRDefault="00203EA5" w:rsidP="00203E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203EA5" w:rsidRPr="00CA63B5" w:rsidRDefault="00203EA5" w:rsidP="00203EA5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rely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on</w:t>
      </w:r>
      <w:proofErr w:type="spellEnd"/>
      <w:r w:rsidRPr="00CA63B5">
        <w:rPr>
          <w:rFonts w:ascii="Times New Roman" w:hAnsi="Times New Roman" w:cs="Times New Roman"/>
          <w:i/>
        </w:rPr>
        <w:t>-залежати від (</w:t>
      </w:r>
      <w:proofErr w:type="spellStart"/>
      <w:r w:rsidRPr="00CA63B5">
        <w:rPr>
          <w:rFonts w:ascii="Times New Roman" w:hAnsi="Times New Roman" w:cs="Times New Roman"/>
          <w:i/>
        </w:rPr>
        <w:t>рілай</w:t>
      </w:r>
      <w:proofErr w:type="spellEnd"/>
      <w:r w:rsidRPr="00CA63B5">
        <w:rPr>
          <w:rFonts w:ascii="Times New Roman" w:hAnsi="Times New Roman" w:cs="Times New Roman"/>
          <w:i/>
        </w:rPr>
        <w:t xml:space="preserve"> он)</w:t>
      </w:r>
    </w:p>
    <w:p w:rsidR="00203EA5" w:rsidRPr="00CA63B5" w:rsidRDefault="00203EA5" w:rsidP="00203EA5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lastRenderedPageBreak/>
        <w:t>reuse</w:t>
      </w:r>
      <w:proofErr w:type="spellEnd"/>
      <w:r w:rsidRPr="00CA63B5">
        <w:rPr>
          <w:rFonts w:ascii="Times New Roman" w:hAnsi="Times New Roman" w:cs="Times New Roman"/>
          <w:i/>
        </w:rPr>
        <w:t>-повторно використати (</w:t>
      </w:r>
      <w:proofErr w:type="spellStart"/>
      <w:r w:rsidRPr="00CA63B5">
        <w:rPr>
          <w:rFonts w:ascii="Times New Roman" w:hAnsi="Times New Roman" w:cs="Times New Roman"/>
          <w:i/>
        </w:rPr>
        <w:t>ріюз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203EA5" w:rsidRPr="00CA63B5" w:rsidRDefault="00203EA5" w:rsidP="00203EA5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self</w:t>
      </w:r>
      <w:proofErr w:type="spellEnd"/>
      <w:r w:rsidRPr="00CA63B5">
        <w:rPr>
          <w:rFonts w:ascii="Times New Roman" w:hAnsi="Times New Roman" w:cs="Times New Roman"/>
          <w:i/>
        </w:rPr>
        <w:t>-</w:t>
      </w:r>
      <w:proofErr w:type="spellStart"/>
      <w:r w:rsidRPr="00CA63B5">
        <w:rPr>
          <w:rFonts w:ascii="Times New Roman" w:hAnsi="Times New Roman" w:cs="Times New Roman"/>
          <w:i/>
        </w:rPr>
        <w:t>sufficient</w:t>
      </w:r>
      <w:proofErr w:type="spellEnd"/>
      <w:r w:rsidRPr="00CA63B5">
        <w:rPr>
          <w:rFonts w:ascii="Times New Roman" w:hAnsi="Times New Roman" w:cs="Times New Roman"/>
          <w:i/>
        </w:rPr>
        <w:t>-самодостатній (</w:t>
      </w:r>
      <w:proofErr w:type="spellStart"/>
      <w:r w:rsidRPr="00CA63B5">
        <w:rPr>
          <w:rFonts w:ascii="Times New Roman" w:hAnsi="Times New Roman" w:cs="Times New Roman"/>
          <w:i/>
        </w:rPr>
        <w:t>селф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сафішинт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203EA5" w:rsidRPr="00CA63B5" w:rsidRDefault="00203EA5" w:rsidP="00203EA5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throw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away</w:t>
      </w:r>
      <w:proofErr w:type="spellEnd"/>
      <w:r w:rsidRPr="00CA63B5">
        <w:rPr>
          <w:rFonts w:ascii="Times New Roman" w:hAnsi="Times New Roman" w:cs="Times New Roman"/>
          <w:i/>
        </w:rPr>
        <w:t>-викинути (</w:t>
      </w:r>
      <w:proofErr w:type="spellStart"/>
      <w:r w:rsidRPr="00CA63B5">
        <w:rPr>
          <w:rFonts w:ascii="Times New Roman" w:hAnsi="Times New Roman" w:cs="Times New Roman"/>
          <w:i/>
        </w:rPr>
        <w:t>сроу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евей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203EA5" w:rsidRPr="00CA63B5" w:rsidRDefault="00203EA5" w:rsidP="00203EA5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renewable</w:t>
      </w:r>
      <w:proofErr w:type="spellEnd"/>
      <w:r w:rsidRPr="00CA63B5">
        <w:rPr>
          <w:rFonts w:ascii="Times New Roman" w:hAnsi="Times New Roman" w:cs="Times New Roman"/>
          <w:i/>
        </w:rPr>
        <w:t xml:space="preserve">- </w:t>
      </w:r>
      <w:proofErr w:type="spellStart"/>
      <w:r w:rsidRPr="00CA63B5">
        <w:rPr>
          <w:rFonts w:ascii="Times New Roman" w:hAnsi="Times New Roman" w:cs="Times New Roman"/>
          <w:i/>
        </w:rPr>
        <w:t>відновлюючий</w:t>
      </w:r>
      <w:proofErr w:type="spellEnd"/>
      <w:r w:rsidRPr="00CA63B5">
        <w:rPr>
          <w:rFonts w:ascii="Times New Roman" w:hAnsi="Times New Roman" w:cs="Times New Roman"/>
          <w:i/>
        </w:rPr>
        <w:t xml:space="preserve"> (</w:t>
      </w:r>
      <w:proofErr w:type="spellStart"/>
      <w:r w:rsidRPr="00CA63B5">
        <w:rPr>
          <w:rFonts w:ascii="Times New Roman" w:hAnsi="Times New Roman" w:cs="Times New Roman"/>
          <w:i/>
        </w:rPr>
        <w:t>рінюейбл</w:t>
      </w:r>
      <w:proofErr w:type="spellEnd"/>
      <w:r w:rsidRPr="00CA63B5">
        <w:rPr>
          <w:rFonts w:ascii="Times New Roman" w:hAnsi="Times New Roman" w:cs="Times New Roman"/>
          <w:i/>
        </w:rPr>
        <w:t>) a </w:t>
      </w:r>
      <w:proofErr w:type="spellStart"/>
      <w:r w:rsidRPr="00CA63B5">
        <w:rPr>
          <w:rFonts w:ascii="Times New Roman" w:hAnsi="Times New Roman" w:cs="Times New Roman"/>
          <w:i/>
        </w:rPr>
        <w:t>renewable</w:t>
      </w:r>
      <w:proofErr w:type="spellEnd"/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"https://dictionary.cambridge.org/dictionary/english-russian/energy" \o "energy"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energy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"https://dictionary.cambridge.org/dictionary/english-russian/source" \o "source"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source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t>such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as</w:t>
      </w:r>
      <w:proofErr w:type="spellEnd"/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"https://dictionary.cambridge.org/dictionary/english-russian/wind" \o "wind"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wind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"https://dictionary.cambridge.org/dictionary/english-russian/power" \o "power"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power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Oil spill-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розлив нафти</w:t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Plant-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рослина</w:t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Government-</w:t>
      </w:r>
      <w:r w:rsidRPr="00CA63B5">
        <w:rPr>
          <w:rFonts w:ascii="Times New Roman" w:hAnsi="Times New Roman" w:cs="Times New Roman"/>
          <w:i/>
          <w:noProof/>
          <w:lang w:eastAsia="uk-UA"/>
        </w:rPr>
        <w:t>уряд</w:t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To do an experiment-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робити експеремент</w:t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To destroy-</w:t>
      </w:r>
      <w:r w:rsidRPr="00CA63B5">
        <w:rPr>
          <w:rFonts w:ascii="Times New Roman" w:hAnsi="Times New Roman" w:cs="Times New Roman"/>
          <w:i/>
          <w:noProof/>
          <w:lang w:eastAsia="uk-UA"/>
        </w:rPr>
        <w:t>руйнувати</w:t>
      </w:r>
    </w:p>
    <w:p w:rsidR="00203EA5" w:rsidRPr="00CA63B5" w:rsidRDefault="00203EA5" w:rsidP="00203EA5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 xml:space="preserve">To increase - </w:t>
      </w:r>
      <w:r w:rsidRPr="00CA63B5">
        <w:rPr>
          <w:rFonts w:ascii="Times New Roman" w:hAnsi="Times New Roman" w:cs="Times New Roman"/>
          <w:i/>
          <w:noProof/>
          <w:lang w:eastAsia="uk-UA"/>
        </w:rPr>
        <w:t>збільшувати</w:t>
      </w:r>
    </w:p>
    <w:p w:rsidR="00203EA5" w:rsidRDefault="00203EA5" w:rsidP="0020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03EA5" w:rsidRPr="005F62C9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03EA5" w:rsidRPr="00585038" w:rsidRDefault="00203EA5" w:rsidP="00203EA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2FCB270" wp14:editId="03563707">
            <wp:extent cx="6120765" cy="8663360"/>
            <wp:effectExtent l="0" t="0" r="0" b="4445"/>
            <wp:docPr id="4" name="Рисунок 4" descr="Save 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e Ear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A5" w:rsidRPr="00DD0461" w:rsidRDefault="00203EA5" w:rsidP="00203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203EA5" w:rsidRPr="00CA63B5" w:rsidRDefault="00203EA5" w:rsidP="00203EA5">
      <w:pPr>
        <w:rPr>
          <w:lang w:val="en-US"/>
        </w:rPr>
      </w:pPr>
    </w:p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A5"/>
    <w:rsid w:val="00203EA5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E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E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infini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infinitiv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6710183/environment-speak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PZ6SgdHQw_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2070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2025-03-04T11:01:00Z</dcterms:created>
  <dcterms:modified xsi:type="dcterms:W3CDTF">2025-03-04T11:02:00Z</dcterms:modified>
</cp:coreProperties>
</file>