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A317" w14:textId="5DA0DC97" w:rsidR="00F56371" w:rsidRPr="00406EAE" w:rsidRDefault="00406EAE" w:rsidP="00406EA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Список літератури для </w:t>
      </w:r>
      <w:r w:rsidRPr="00406EAE">
        <w:rPr>
          <w:sz w:val="28"/>
          <w:szCs w:val="28"/>
        </w:rPr>
        <w:t>читання влітку (зарубіжна література)</w:t>
      </w:r>
    </w:p>
    <w:p w14:paraId="7F3B6318" w14:textId="31640ADF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 xml:space="preserve">Міфи троянського циклу: </w:t>
      </w:r>
      <w:proofErr w:type="spellStart"/>
      <w:r w:rsidRPr="00406EAE">
        <w:rPr>
          <w:sz w:val="28"/>
          <w:szCs w:val="28"/>
        </w:rPr>
        <w:t>Паріс</w:t>
      </w:r>
      <w:proofErr w:type="spellEnd"/>
      <w:r w:rsidRPr="00406EAE">
        <w:rPr>
          <w:sz w:val="28"/>
          <w:szCs w:val="28"/>
        </w:rPr>
        <w:t xml:space="preserve"> викрадає Єлену. Смерть Ахілла. Троянський кінь</w:t>
      </w:r>
    </w:p>
    <w:p w14:paraId="6601E234" w14:textId="7F9FADBA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>Гомер</w:t>
      </w:r>
      <w:r>
        <w:rPr>
          <w:sz w:val="28"/>
          <w:szCs w:val="28"/>
        </w:rPr>
        <w:t xml:space="preserve"> </w:t>
      </w:r>
      <w:r w:rsidRPr="00406EAE">
        <w:rPr>
          <w:sz w:val="28"/>
          <w:szCs w:val="28"/>
        </w:rPr>
        <w:t>«Іліада»</w:t>
      </w:r>
    </w:p>
    <w:p w14:paraId="2BD8AA03" w14:textId="7F7A6F80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06EAE">
        <w:rPr>
          <w:sz w:val="28"/>
          <w:szCs w:val="28"/>
        </w:rPr>
        <w:t>Тіртей</w:t>
      </w:r>
      <w:proofErr w:type="spellEnd"/>
      <w:r w:rsidRPr="00406EAE">
        <w:rPr>
          <w:sz w:val="28"/>
          <w:szCs w:val="28"/>
        </w:rPr>
        <w:t xml:space="preserve"> «Добре вмирати тому…»</w:t>
      </w:r>
    </w:p>
    <w:p w14:paraId="17149111" w14:textId="68198B8A" w:rsidR="00406EAE" w:rsidRP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06EAE">
        <w:rPr>
          <w:sz w:val="28"/>
          <w:szCs w:val="28"/>
        </w:rPr>
        <w:t>Пýблій</w:t>
      </w:r>
      <w:proofErr w:type="spellEnd"/>
      <w:r w:rsidRPr="00406EAE">
        <w:rPr>
          <w:sz w:val="28"/>
          <w:szCs w:val="28"/>
        </w:rPr>
        <w:t xml:space="preserve"> Верґíлій </w:t>
      </w:r>
      <w:proofErr w:type="spellStart"/>
      <w:r w:rsidRPr="00406EAE">
        <w:rPr>
          <w:sz w:val="28"/>
          <w:szCs w:val="28"/>
        </w:rPr>
        <w:t>Марóн</w:t>
      </w:r>
      <w:proofErr w:type="spellEnd"/>
      <w:r w:rsidRPr="00406EAE">
        <w:rPr>
          <w:sz w:val="28"/>
          <w:szCs w:val="28"/>
        </w:rPr>
        <w:t xml:space="preserve"> «Енеїда»</w:t>
      </w:r>
    </w:p>
    <w:p w14:paraId="370B18F5" w14:textId="47EC21EF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>Річард Бах «Чайка Джонатан Лівінгстон»</w:t>
      </w:r>
    </w:p>
    <w:p w14:paraId="48DEAF75" w14:textId="18E89634" w:rsidR="00406EAE" w:rsidRP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>Ф. Петрарка. Сонети № 61, 132</w:t>
      </w:r>
    </w:p>
    <w:p w14:paraId="2DD715EB" w14:textId="060360D5" w:rsidR="00406EAE" w:rsidRP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 xml:space="preserve">В. </w:t>
      </w:r>
      <w:proofErr w:type="spellStart"/>
      <w:r w:rsidRPr="00406EAE">
        <w:rPr>
          <w:sz w:val="28"/>
          <w:szCs w:val="28"/>
        </w:rPr>
        <w:t>Шекспiр</w:t>
      </w:r>
      <w:proofErr w:type="spellEnd"/>
      <w:r w:rsidRPr="00406EAE">
        <w:rPr>
          <w:sz w:val="28"/>
          <w:szCs w:val="28"/>
        </w:rPr>
        <w:t>. Сонети № 66, 116, 130</w:t>
      </w:r>
      <w:r w:rsidRPr="00406EAE">
        <w:rPr>
          <w:sz w:val="28"/>
          <w:szCs w:val="28"/>
        </w:rPr>
        <w:t xml:space="preserve">. </w:t>
      </w:r>
      <w:r w:rsidRPr="00406EAE">
        <w:rPr>
          <w:sz w:val="28"/>
          <w:szCs w:val="28"/>
        </w:rPr>
        <w:t>Трагедія «Ромео і Джульєтта»</w:t>
      </w:r>
    </w:p>
    <w:p w14:paraId="4AA678C9" w14:textId="3E42A92F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06EAE">
        <w:rPr>
          <w:sz w:val="28"/>
          <w:szCs w:val="28"/>
        </w:rPr>
        <w:t>Міґeль</w:t>
      </w:r>
      <w:proofErr w:type="spellEnd"/>
      <w:r w:rsidRPr="00406EAE">
        <w:rPr>
          <w:sz w:val="28"/>
          <w:szCs w:val="28"/>
        </w:rPr>
        <w:t xml:space="preserve"> де </w:t>
      </w:r>
      <w:proofErr w:type="spellStart"/>
      <w:r w:rsidRPr="00406EAE">
        <w:rPr>
          <w:sz w:val="28"/>
          <w:szCs w:val="28"/>
        </w:rPr>
        <w:t>Сервaнтес</w:t>
      </w:r>
      <w:proofErr w:type="spellEnd"/>
      <w:r w:rsidRPr="00406EAE">
        <w:rPr>
          <w:sz w:val="28"/>
          <w:szCs w:val="28"/>
        </w:rPr>
        <w:t xml:space="preserve"> </w:t>
      </w:r>
      <w:proofErr w:type="spellStart"/>
      <w:r w:rsidRPr="00406EAE">
        <w:rPr>
          <w:sz w:val="28"/>
          <w:szCs w:val="28"/>
        </w:rPr>
        <w:t>Саавeдра</w:t>
      </w:r>
      <w:proofErr w:type="spellEnd"/>
      <w:r w:rsidRPr="00406EAE">
        <w:rPr>
          <w:sz w:val="28"/>
          <w:szCs w:val="28"/>
        </w:rPr>
        <w:t xml:space="preserve"> «Дон Кіхот»</w:t>
      </w:r>
      <w:r w:rsidR="003B3E29">
        <w:rPr>
          <w:sz w:val="28"/>
          <w:szCs w:val="28"/>
        </w:rPr>
        <w:t xml:space="preserve"> (І частина)</w:t>
      </w:r>
    </w:p>
    <w:p w14:paraId="29BFADEA" w14:textId="37734308" w:rsidR="00406EAE" w:rsidRP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 xml:space="preserve">Барбара </w:t>
      </w:r>
      <w:proofErr w:type="spellStart"/>
      <w:r w:rsidRPr="00406EAE">
        <w:rPr>
          <w:sz w:val="28"/>
          <w:szCs w:val="28"/>
        </w:rPr>
        <w:t>Космовська</w:t>
      </w:r>
      <w:proofErr w:type="spellEnd"/>
      <w:r w:rsidRPr="00406EAE">
        <w:rPr>
          <w:sz w:val="28"/>
          <w:szCs w:val="28"/>
        </w:rPr>
        <w:t xml:space="preserve"> «</w:t>
      </w:r>
      <w:proofErr w:type="spellStart"/>
      <w:r w:rsidRPr="00406EAE">
        <w:rPr>
          <w:sz w:val="28"/>
          <w:szCs w:val="28"/>
        </w:rPr>
        <w:t>Буба</w:t>
      </w:r>
      <w:proofErr w:type="spellEnd"/>
      <w:r w:rsidRPr="00406EAE">
        <w:rPr>
          <w:sz w:val="28"/>
          <w:szCs w:val="28"/>
        </w:rPr>
        <w:t>»</w:t>
      </w:r>
    </w:p>
    <w:p w14:paraId="5BDF5655" w14:textId="6B87053B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6EAE">
        <w:rPr>
          <w:sz w:val="28"/>
          <w:szCs w:val="28"/>
        </w:rPr>
        <w:t xml:space="preserve"> </w:t>
      </w:r>
      <w:r w:rsidRPr="00406EAE">
        <w:rPr>
          <w:sz w:val="28"/>
          <w:szCs w:val="28"/>
        </w:rPr>
        <w:t>Мольєр «Міщанин-шляхтич»</w:t>
      </w:r>
    </w:p>
    <w:p w14:paraId="35E08C17" w14:textId="7C4F6859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Йоун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Колфер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Артеміс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Фаул</w:t>
      </w:r>
      <w:proofErr w:type="spellEnd"/>
      <w:r>
        <w:rPr>
          <w:sz w:val="28"/>
          <w:szCs w:val="28"/>
        </w:rPr>
        <w:t>»</w:t>
      </w:r>
    </w:p>
    <w:p w14:paraId="0D631506" w14:textId="5A524030" w:rsidR="00406EAE" w:rsidRDefault="00406EAE" w:rsidP="00406E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Таусенд</w:t>
      </w:r>
      <w:proofErr w:type="spellEnd"/>
      <w:r>
        <w:rPr>
          <w:sz w:val="28"/>
          <w:szCs w:val="28"/>
        </w:rPr>
        <w:t xml:space="preserve"> «Таємний щоденник Андріана </w:t>
      </w:r>
      <w:proofErr w:type="spellStart"/>
      <w:r>
        <w:rPr>
          <w:sz w:val="28"/>
          <w:szCs w:val="28"/>
        </w:rPr>
        <w:t>Моула</w:t>
      </w:r>
      <w:proofErr w:type="spellEnd"/>
      <w:r>
        <w:rPr>
          <w:sz w:val="28"/>
          <w:szCs w:val="28"/>
        </w:rPr>
        <w:t>»</w:t>
      </w:r>
    </w:p>
    <w:p w14:paraId="26D8C93D" w14:textId="1592A554" w:rsidR="00D65133" w:rsidRPr="003B3E29" w:rsidRDefault="00D65133" w:rsidP="003B3E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65133">
        <w:rPr>
          <w:sz w:val="28"/>
          <w:szCs w:val="28"/>
        </w:rPr>
        <w:t xml:space="preserve">Вольф </w:t>
      </w:r>
      <w:proofErr w:type="spellStart"/>
      <w:r w:rsidRPr="00D65133">
        <w:rPr>
          <w:sz w:val="28"/>
          <w:szCs w:val="28"/>
        </w:rPr>
        <w:t>Сігел</w:t>
      </w:r>
      <w:proofErr w:type="spellEnd"/>
      <w:r w:rsidRPr="00D65133">
        <w:rPr>
          <w:sz w:val="28"/>
          <w:szCs w:val="28"/>
        </w:rPr>
        <w:t xml:space="preserve"> «Історія кохання»</w:t>
      </w:r>
    </w:p>
    <w:sectPr w:rsidR="00D65133" w:rsidRPr="003B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2C30"/>
    <w:multiLevelType w:val="hybridMultilevel"/>
    <w:tmpl w:val="C22CB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AE"/>
    <w:rsid w:val="003B3E29"/>
    <w:rsid w:val="00406EAE"/>
    <w:rsid w:val="00D6513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029D"/>
  <w15:chartTrackingRefBased/>
  <w15:docId w15:val="{AF8DE55A-41C6-4ACC-B1B0-1223867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2025-05-28T15:27:00Z</dcterms:created>
  <dcterms:modified xsi:type="dcterms:W3CDTF">2025-05-28T15:45:00Z</dcterms:modified>
</cp:coreProperties>
</file>