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4502D">
      <w:pPr>
        <w:spacing w:after="0"/>
        <w:ind w:firstLine="708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7F05C345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Мюзикл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D2918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 Навчальна :</w:t>
      </w:r>
      <w:r>
        <w:rPr>
          <w:rFonts w:ascii="Times New Roman" w:hAnsi="Times New Roman" w:cs="Times New Roman"/>
          <w:sz w:val="28"/>
          <w:szCs w:val="28"/>
        </w:rPr>
        <w:t xml:space="preserve"> сформувати уявлення учнів про мюзикл як поєднання різних жанрів мистецтва; ознайомити з особливостями жанру мюзиклу, розглянути історію виникнення мюзиклу, ознайомити з відмінностями мюзиклу від класичних музично-театральних жанрів, розглянути сюжети та композиції окремих мюзиклів.</w:t>
      </w:r>
    </w:p>
    <w:p w14:paraId="067FDD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Розвивальна:</w:t>
      </w:r>
      <w:r>
        <w:rPr>
          <w:rFonts w:ascii="Times New Roman" w:hAnsi="Times New Roman" w:cs="Times New Roman"/>
          <w:sz w:val="28"/>
          <w:szCs w:val="28"/>
        </w:rPr>
        <w:t xml:space="preserve"> розвивати вміння учнів уважно слухати музичні номери з мюзиклу та надавати їм характеристику, розвивати вміння співставляти музично-театральні жанри з мюзиклом,Удосконалювати логічне мислення (під час сприймання наскрізної драматургії мюзиклу) удосконалювати співочі навички учнів, вміти виконувати сольно та хором пісню під фонограму.</w:t>
      </w:r>
    </w:p>
    <w:p w14:paraId="2BF57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прищеплювати учням естетичний смак, інтерес до жанру мюзиклу, ціннісне ставлення до сучасних театральних жанрів.</w:t>
      </w:r>
    </w:p>
    <w:p w14:paraId="05CB3C9E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08C0C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Перегляд відеоуроку за посиланням </w:t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fldChar w:fldCharType="begin"/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instrText xml:space="preserve"> HYPERLINK "https://youtu.be/zvZyt_NaaDY" </w:instrText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fldChar w:fldCharType="separate"/>
      </w:r>
      <w:r>
        <w:rPr>
          <w:rStyle w:val="5"/>
          <w:rFonts w:hint="default" w:ascii="Times New Roman" w:hAnsi="Times New Roman" w:eastAsia="Calibri"/>
          <w:b/>
          <w:sz w:val="28"/>
          <w:szCs w:val="28"/>
          <w:lang w:val="uk"/>
        </w:rPr>
        <w:t>https://youtu.be/zvZyt_NaaDY</w:t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fldChar w:fldCharType="end"/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 .</w:t>
      </w:r>
    </w:p>
    <w:p w14:paraId="6E0422C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szCs w:val="28"/>
        </w:rPr>
        <w:t>https://youtu.be/sMtNHusaTu0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B91E666">
      <w:pPr>
        <w:pStyle w:val="6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14:paraId="3E95F537">
      <w:pPr>
        <w:pStyle w:val="6"/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- Що нового ти дізнався / дізналася про художні музеї? </w:t>
      </w:r>
    </w:p>
    <w:p w14:paraId="3480AC6C">
      <w:pPr>
        <w:pStyle w:val="6"/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Що тебе зацікавило чи здивувало в інформації про віртуальні музеї?</w:t>
      </w:r>
    </w:p>
    <w:p w14:paraId="2E00C167">
      <w:pPr>
        <w:pStyle w:val="6"/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Які відомі музеї світу ти мрієш відвідати в майбутньому?</w:t>
      </w:r>
    </w:p>
    <w:p w14:paraId="1369CFBE">
      <w:pPr>
        <w:pStyle w:val="6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діяльності. Повідомлення теми. </w:t>
      </w:r>
    </w:p>
    <w:p w14:paraId="31161C4F">
      <w:pPr>
        <w:pStyle w:val="6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00FAE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я знову запрошую вас до театру. Пропоную  вам познайомитися з новим жанром, який набув розвитку в театрі  та кіно. Мюзикли полюбляють як дорослі, так і діти. В основі  багатьох творів цього жанру — відомі класичні твори художньої літератури.</w:t>
      </w:r>
    </w:p>
    <w:p w14:paraId="51476C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Розповідь про мюзикл: характерні особливості, історію виникнення. </w:t>
      </w:r>
    </w:p>
    <w:p w14:paraId="6A93A2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Мюзикл – музично-сценічна вистава, в якій поєднуються різноманітні жанри і виражальні засоби естрадної та побутової музики, хореографічного, драматичного і оперного мистецтва. </w:t>
      </w:r>
    </w:p>
    <w:p w14:paraId="68619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правило сюжети в мюзиклі не складні але це надзвичайно коштовні та комерційні театральні дійства. Бо дуже багато специфектів, видовищності, яка  додає емоційного настрою для глядачів. </w:t>
      </w:r>
    </w:p>
    <w:p w14:paraId="0EABBD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Спільні риси опери, оперети та мюзиклу:</w:t>
      </w:r>
    </w:p>
    <w:p w14:paraId="1929F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приналежність до театральних жанрів;</w:t>
      </w:r>
    </w:p>
    <w:p w14:paraId="19B358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наявність літературної основи, розподіл сценарію на акти;</w:t>
      </w:r>
    </w:p>
    <w:p w14:paraId="6B743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гра акторів, використання хореографії, хору;</w:t>
      </w:r>
    </w:p>
    <w:p w14:paraId="5E3749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вокальні номери (сольні, ансамблеві, хорові);</w:t>
      </w:r>
    </w:p>
    <w:p w14:paraId="6F3D2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музичний супровід (оркестровий або фонограмний);</w:t>
      </w:r>
    </w:p>
    <w:p w14:paraId="379D4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оформлення сцени декораціями;</w:t>
      </w:r>
    </w:p>
    <w:p w14:paraId="7D9EB1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акторські костюми.</w:t>
      </w:r>
    </w:p>
    <w:p w14:paraId="34BC3A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684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Пропоную послухати найвідоміші музичні номери з мюзиклів.</w:t>
      </w:r>
    </w:p>
    <w:p w14:paraId="3DD9AB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 та перегляд: Ріккардо Коччіанте мюзикл «Собор Паризької Богоматері». Е.Веббер мюзикли «Кішки», «Привид опери».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Ж.Пресгурвік. «Королі світу» із мюзиклу «Ромео і Джульєта». Дует Ромео і Джульєта «Кохання»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"https://youtu.be/CPCn_TNmHmw"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szCs w:val="28"/>
        </w:rPr>
        <w:t>https://youtu.be/CPCn_TNmHmw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198C6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637790" cy="205867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9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Собор Паризької Богоматері</w:t>
      </w:r>
      <w:r>
        <w:rPr>
          <w:rFonts w:ascii="Times New Roman" w:hAnsi="Times New Roman" w:cs="Times New Roman"/>
          <w:sz w:val="28"/>
          <w:szCs w:val="28"/>
        </w:rPr>
        <w:t xml:space="preserve"> – один з найвідоміших символів Франції. Видатний письменник Віктор Гюго прославив собор у своєму однойменному романі, який був екранізований чимало разів; за його мотивами було створено балети і мюзикли. Так, у 1998 р. у Парижі відбулася прем’єра мюзиклу «Собор Парижської Богоматері» («Notre – Dame de Paris»), автором текстів якого є Люк Пламондон, а музики – Ріккардо Коччіанте. Незважаючи на зовнішню простоту сценографії і незвичний формат (шоу не вкладалося в стандарти, встановлені мюзиклами), «Собор…» сподобався глядачам. Протягом прем’єрного року мюзикл мав неперевершений успіх, яких відзначили в Книзі рекордів Гіннесса.</w:t>
      </w:r>
    </w:p>
    <w:p w14:paraId="09CF4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що ж цей мюзикл? Головна героїня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Есмеральда </w:t>
      </w:r>
      <w:r>
        <w:rPr>
          <w:rFonts w:ascii="Times New Roman" w:hAnsi="Times New Roman" w:cs="Times New Roman"/>
          <w:sz w:val="28"/>
          <w:szCs w:val="28"/>
        </w:rPr>
        <w:t>- дуже вродлива циганка але вона бідна і заробляє собі тим, що танцює на площаді біля Собору Паризької Богоматері. В неї одночасно закохуються декілька чоловіків і зізнаються їй в коханні піснею «Бель»</w:t>
      </w:r>
    </w:p>
    <w:p w14:paraId="37E77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755265" cy="22694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D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Ромео і Джульєтта </w:t>
      </w:r>
      <w:r>
        <w:rPr>
          <w:rFonts w:ascii="Times New Roman" w:hAnsi="Times New Roman" w:cs="Times New Roman"/>
          <w:sz w:val="28"/>
          <w:szCs w:val="28"/>
        </w:rPr>
        <w:t>– всі знають історію Шекспіра. Саме на цей сюжет були зняті фільми, написані опери, балети, мюзикли.</w:t>
      </w:r>
    </w:p>
    <w:p w14:paraId="46B5A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Ж.Пресгурвік. «Королі світу» із мюзиклу «Ромео і Джульєта»</w:t>
      </w:r>
      <w:r>
        <w:t xml:space="preserve">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357D8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Дует Ромео і Джульєта «Кохання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813C0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847340" cy="23533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5D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«Привид опери»</w:t>
      </w:r>
      <w:r>
        <w:rPr>
          <w:rFonts w:ascii="Times New Roman" w:hAnsi="Times New Roman" w:cs="Times New Roman"/>
          <w:sz w:val="28"/>
          <w:szCs w:val="28"/>
        </w:rPr>
        <w:t xml:space="preserve"> - один із найвідоміших мюзиклів Е.Вебера, який і досі проходив в усьому світі величезним успіхом. Хто ж такий привид опре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</w:rPr>
        <w:t>и? Це звичайний чоловік, якого звуть Ерік. Він дуже талановитий співак, математик, архітектор і циркач-ілюзіоніст але в нього є вади і він потворний. Закохавшись в співачку дівчину Христину він вирішує її викрасти.</w:t>
      </w:r>
    </w:p>
    <w:p w14:paraId="0BC631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Е.Веббер. Дует Привида і Христини з мюзиклу «Привид опери»</w:t>
      </w:r>
      <w:r>
        <w:t xml:space="preserve">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8CD63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Е.Веббер. Пісня «Меморі» з мюзиклу «Кішки»</w:t>
      </w:r>
      <w:r>
        <w:t xml:space="preserve">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87E3A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"https://youtu.be/baeaXDtNzFw"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https://youtu.be/baeaXDtNzFw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0C2254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 Вправи для розвитку музичного слуху та голосу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68413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Розучування пісні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“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Така зима лише на Україні”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"https://youtu.be/9NMBgQOU7-I"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szCs w:val="28"/>
          <w:lang w:val="uk-UA"/>
        </w:rPr>
        <w:t>https://youtu.be/9NMBgQOU7-I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347E92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Узагальнення вивченого матеріалу. Рефлексія.</w:t>
      </w:r>
    </w:p>
    <w:p w14:paraId="42808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Що таке мюзикл?</w:t>
      </w:r>
    </w:p>
    <w:p w14:paraId="4E07D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Розкажіть про особливості цього жанру.</w:t>
      </w:r>
    </w:p>
    <w:p w14:paraId="01B505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Чим відрізняється мюзикл від звичайного спектаклю?</w:t>
      </w:r>
    </w:p>
    <w:p w14:paraId="58F6D1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Які мюзикли сучасних композиторів ви знаєте?</w:t>
      </w:r>
    </w:p>
    <w:p w14:paraId="47572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Розкажіть про музику цих творів.</w:t>
      </w:r>
    </w:p>
    <w:p w14:paraId="7303F3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Який сюжет зацікавив вас найбільше?</w:t>
      </w:r>
    </w:p>
    <w:p w14:paraId="40A06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Розкажіть про українські мюзикли.</w:t>
      </w:r>
    </w:p>
    <w:p w14:paraId="1BAE8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Діти, ми з вами подивилися фрагменти 3 мюзиклів де головні герої зовні не досконалі, навіть з фізичними вадами але якщо набратись терпіння та проявити любов, милосердя і доброту то навіть такі люди будуть здатні проявити людяність та справжні почуття.</w:t>
      </w:r>
    </w:p>
    <w:p w14:paraId="346C2B0F"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Завдання на вибір: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Підготувати інформацію про сучасні популярні мюзикли або створити афішу присвяченій мюзиклу.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Свою роботу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ndubacinskaa1@gmail.com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7659250F">
      <w:pPr>
        <w:spacing w:after="0"/>
        <w:ind w:firstLine="708"/>
        <w:rPr>
          <w:lang w:val="uk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87661"/>
    <w:multiLevelType w:val="singleLevel"/>
    <w:tmpl w:val="769876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91"/>
    <w:rsid w:val="00082A76"/>
    <w:rsid w:val="00164E8C"/>
    <w:rsid w:val="00337673"/>
    <w:rsid w:val="00517E91"/>
    <w:rsid w:val="00B20544"/>
    <w:rsid w:val="00B76B52"/>
    <w:rsid w:val="00D36C1E"/>
    <w:rsid w:val="09AA3D2E"/>
    <w:rsid w:val="5173169A"/>
    <w:rsid w:val="6CC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4602</Words>
  <Characters>2624</Characters>
  <Lines>21</Lines>
  <Paragraphs>14</Paragraphs>
  <TotalTime>33</TotalTime>
  <ScaleCrop>false</ScaleCrop>
  <LinksUpToDate>false</LinksUpToDate>
  <CharactersWithSpaces>7212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2023-03-21T12:33:00Z</dcterms:created>
  <dc:creator>Ната Гузенко</dc:creator>
  <cp:lastModifiedBy>Наталія Олексан�</cp:lastModifiedBy>
  <dcterms:modified xsi:type="dcterms:W3CDTF">2024-12-08T16:47:48Z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481D4B76CD944A2A8E15CB4766CD93A8_13</vt:lpwstr>
  </property>
</Properties>
</file>