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1BCF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F58AA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center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hint="default" w:ascii="Times New Roman" w:hAnsi="Times New Roman"/>
          <w:b/>
          <w:sz w:val="28"/>
          <w:szCs w:val="28"/>
        </w:rPr>
        <w:t xml:space="preserve">Дата: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11</w:t>
      </w:r>
      <w:r>
        <w:rPr>
          <w:rFonts w:hint="default" w:ascii="Times New Roman" w:hAnsi="Times New Roman"/>
          <w:b/>
          <w:sz w:val="28"/>
          <w:szCs w:val="28"/>
        </w:rPr>
        <w:t xml:space="preserve">.10.2024р.         Урок: Основи здоров’я       Клас: 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7</w:t>
      </w:r>
      <w:r>
        <w:rPr>
          <w:rFonts w:hint="default" w:ascii="Times New Roman" w:hAnsi="Times New Roman"/>
          <w:b/>
          <w:sz w:val="28"/>
          <w:szCs w:val="28"/>
        </w:rPr>
        <w:t>-</w:t>
      </w:r>
      <w:r>
        <w:rPr>
          <w:rFonts w:hint="default" w:ascii="Times New Roman" w:hAnsi="Times New Roman"/>
          <w:b/>
          <w:sz w:val="28"/>
          <w:szCs w:val="28"/>
          <w:lang w:val="uk-UA"/>
        </w:rPr>
        <w:t>Б</w:t>
      </w:r>
      <w:bookmarkStart w:id="0" w:name="_GoBack"/>
      <w:bookmarkEnd w:id="0"/>
    </w:p>
    <w:p w14:paraId="5E3601D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b/>
          <w:bCs/>
          <w:sz w:val="28"/>
          <w:szCs w:val="28"/>
        </w:rPr>
        <w:t>Пожежна безпека у громадських приміщеннях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14:paraId="0034D5E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Мета:</w:t>
      </w:r>
      <w:r>
        <w:rPr>
          <w:rFonts w:hint="default" w:ascii="Times New Roman" w:hAnsi="Times New Roman" w:cs="Times New Roman"/>
          <w:sz w:val="28"/>
          <w:szCs w:val="28"/>
        </w:rPr>
        <w:t xml:space="preserve"> Розвивати здоров’язбережувальні компетентності шляхом набуття учнями правил пожежної безпеки у громадських приміщеннях; формувати навички безпечної для життя і здоров’я поведінки;  навчати учнів методам самозахисту в умовах загрози життя.</w:t>
      </w:r>
    </w:p>
    <w:p w14:paraId="5A0573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Тип уроку</w:t>
      </w:r>
      <w:r>
        <w:rPr>
          <w:rFonts w:hint="default" w:ascii="Times New Roman" w:hAnsi="Times New Roman" w:cs="Times New Roman"/>
          <w:sz w:val="28"/>
          <w:szCs w:val="28"/>
        </w:rPr>
        <w:t>:  Комбінований</w:t>
      </w:r>
    </w:p>
    <w:p w14:paraId="7676DC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jc w:val="center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Хід уроку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 w14:paraId="5D61F1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І.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О</w:t>
      </w:r>
      <w:r>
        <w:rPr>
          <w:rFonts w:hint="default" w:ascii="Times New Roman" w:hAnsi="Times New Roman" w:cs="Times New Roman"/>
          <w:b/>
          <w:sz w:val="28"/>
          <w:szCs w:val="28"/>
        </w:rPr>
        <w:t>рганізаційний момент.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  <w:t>П</w:t>
      </w:r>
      <w:r>
        <w:rPr>
          <w:rFonts w:hint="default" w:ascii="Times New Roman" w:hAnsi="Times New Roman" w:cs="Times New Roman"/>
          <w:b w:val="0"/>
          <w:bCs/>
          <w:sz w:val="28"/>
          <w:szCs w:val="28"/>
        </w:rPr>
        <w:t xml:space="preserve">еревірка </w:t>
      </w:r>
      <w:r>
        <w:rPr>
          <w:rFonts w:hint="default" w:ascii="Times New Roman" w:hAnsi="Times New Roman" w:cs="Times New Roman"/>
          <w:sz w:val="28"/>
          <w:szCs w:val="28"/>
        </w:rPr>
        <w:t>готовності класу до уроку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.</w:t>
      </w:r>
    </w:p>
    <w:p w14:paraId="0F6969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ІІ. Актуалізація опорних знань.</w:t>
      </w:r>
    </w:p>
    <w:p w14:paraId="6A8051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- </w:t>
      </w:r>
      <w:r>
        <w:rPr>
          <w:rFonts w:hint="default" w:ascii="Times New Roman" w:hAnsi="Times New Roman"/>
          <w:b w:val="0"/>
          <w:bCs/>
          <w:sz w:val="28"/>
          <w:szCs w:val="28"/>
        </w:rPr>
        <w:t>ДЕ НАЙНЕБЕЗПЕЧНІШЕ МІСЦЕ В АВТОМОБІЛІ?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ЧОМУ НАЇЗД НА </w:t>
      </w:r>
    </w:p>
    <w:p w14:paraId="040ED21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ПІШОХОДА Є НАЙПОШИРЕНІШИМ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ВИДОМ ДТП?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ВІД ЧОГО РЯТУЄ </w:t>
      </w:r>
    </w:p>
    <w:p w14:paraId="2CFA97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ПАСОК БЕЗПЕКИ ПРИ ПЕРЕКИДАННІ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АВТОМОБІЛЯ?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- 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ЩО МОЖЕ </w:t>
      </w:r>
    </w:p>
    <w:p w14:paraId="155600A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left="709" w:hanging="709"/>
        <w:textAlignment w:val="auto"/>
        <w:rPr>
          <w:rFonts w:hint="default" w:ascii="Times New Roman" w:hAnsi="Times New Roman" w:cs="Times New Roman"/>
          <w:b w:val="0"/>
          <w:bCs/>
          <w:sz w:val="28"/>
          <w:szCs w:val="28"/>
        </w:rPr>
      </w:pPr>
      <w:r>
        <w:rPr>
          <w:rFonts w:hint="default" w:ascii="Times New Roman" w:hAnsi="Times New Roman"/>
          <w:b w:val="0"/>
          <w:bCs/>
          <w:sz w:val="28"/>
          <w:szCs w:val="28"/>
        </w:rPr>
        <w:t>СТАТИСЯ, КОЛИ АВТОМОБІЛЬ ПЕРЕВИЩУЄ</w:t>
      </w:r>
      <w:r>
        <w:rPr>
          <w:rFonts w:hint="default" w:ascii="Times New Roman" w:hAnsi="Times New Roman"/>
          <w:b w:val="0"/>
          <w:bCs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КРИТИЧНУ ШВИДКІСТЬ?</w:t>
      </w:r>
    </w:p>
    <w:p w14:paraId="244DB3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Валелогічна пауза.</w:t>
      </w:r>
      <w:r>
        <w:rPr>
          <w:rFonts w:hint="default" w:ascii="Times New Roman" w:hAnsi="Times New Roman" w:cs="Times New Roman"/>
          <w:sz w:val="28"/>
          <w:szCs w:val="28"/>
        </w:rPr>
        <w:t xml:space="preserve"> Діти сідають рівно, опираються на спинку крісла, руки опущенні вниз, закрили очі. Уявіть як вам безпечно і затишно у вашому будиночку, класі. Вдихніть глибоко через ніс повітря і повільно видихаємо через рот. Зробіть так  чотири рази ( за цей час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уявно</w:t>
      </w:r>
      <w:r>
        <w:rPr>
          <w:rFonts w:hint="default" w:ascii="Times New Roman" w:hAnsi="Times New Roman" w:cs="Times New Roman"/>
          <w:sz w:val="28"/>
          <w:szCs w:val="28"/>
        </w:rPr>
        <w:t xml:space="preserve"> запалю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ємо</w:t>
      </w:r>
      <w:r>
        <w:rPr>
          <w:rFonts w:hint="default" w:ascii="Times New Roman" w:hAnsi="Times New Roman" w:cs="Times New Roman"/>
          <w:sz w:val="28"/>
          <w:szCs w:val="28"/>
        </w:rPr>
        <w:t xml:space="preserve"> сірник). Що ви відчули? (запах сірки) а звідки узявся цей запах? Відкрийте очі. Відгадайте загадку:    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Живуть у тісній темниці,</w:t>
      </w:r>
    </w:p>
    <w:p w14:paraId="53BE667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Без страху темноти,</w:t>
      </w:r>
    </w:p>
    <w:p w14:paraId="60F0E85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Хлоп’ята яснолиці —</w:t>
      </w:r>
    </w:p>
    <w:p w14:paraId="5C0C571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Вогню малі брати.</w:t>
      </w:r>
    </w:p>
    <w:p w14:paraId="0AF599C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                                           ( сірники)</w:t>
      </w:r>
    </w:p>
    <w:p w14:paraId="4A0E452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Ось так коли нам комфортно і зручно, небезпека вогню, пожежі  все ж таки чатує на нас усюди.</w:t>
      </w:r>
    </w:p>
    <w:p w14:paraId="146FB79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ІІІ. Мотивація навчальної діяльності.</w:t>
      </w:r>
    </w:p>
    <w:p w14:paraId="21B41A37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sz w:val="28"/>
          <w:szCs w:val="28"/>
        </w:rPr>
        <w:tab/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З найперших часів існування людської цивілізації пожежі завдавали тяжкого лиха. У полум’ї пожеж назавжди зникли безцінні шедеври, створені генієм людини, – літописи, книги, картини, документи, архітектурні пам’ятки – і, що найстрашніше – мільйони людських життів.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 Пожежа виникає завжди раптово. Під час пожежі вогонь поширюється швидко, і ми не можемо його контролювати. Крім того, під час пожежі утворюється велика кількість диму, який може спричинити отруєння чадним газом.</w:t>
      </w:r>
    </w:p>
    <w:p w14:paraId="4961BBBF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cs="Times New Roman"/>
          <w:b/>
          <w:i/>
          <w:sz w:val="28"/>
          <w:szCs w:val="28"/>
          <w:shd w:val="clear" w:color="auto" w:fill="FFFFFF"/>
        </w:rPr>
        <w:t>Мозковий штурм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 </w:t>
      </w:r>
    </w:p>
    <w:p w14:paraId="0F5D84E1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>Як ви вважаєте, що може бути причиною виникнення пожежі?</w:t>
      </w:r>
    </w:p>
    <w:p w14:paraId="5404B51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Вогонь може бути другом людини або її ворогом. Особливо небезпечні пожежі в громадських приміщеннях, зокрема в школі, де одночасно перебуває багато людей.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Безпеку школи перевіряють пожежники. Та всі їхні зусилля будуть марними, якщо учні проводитимуться необачно, створюватимуть небезпечні ситуації, а в разі їх виникнення діятимуть неорганізовано. Щоб цього не сталося, ми з вами продовжуємо вивчати правила пожежної безпеки.</w:t>
      </w:r>
    </w:p>
    <w:p w14:paraId="254F668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 xml:space="preserve">ІV. 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Вивчення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нового матеріалу</w:t>
      </w:r>
      <w:r>
        <w:rPr>
          <w:rFonts w:hint="default" w:ascii="Times New Roman" w:hAnsi="Times New Roman" w:cs="Times New Roman"/>
          <w:b/>
          <w:sz w:val="28"/>
          <w:szCs w:val="28"/>
        </w:rPr>
        <w:t xml:space="preserve">. </w:t>
      </w:r>
    </w:p>
    <w:p w14:paraId="4817E2E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</w:rPr>
        <w:t>Оповіщення про пожежу</w:t>
      </w:r>
    </w:p>
    <w:p w14:paraId="3422411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</w:rPr>
        <w:t>Оповіщення про пожежу</w:t>
      </w:r>
      <w:r>
        <w:rPr>
          <w:rFonts w:hint="default" w:ascii="Times New Roman" w:hAnsi="Times New Roman" w:cs="Times New Roman"/>
          <w:sz w:val="28"/>
          <w:szCs w:val="28"/>
        </w:rPr>
        <w:t xml:space="preserve"> осіб, які перебувають в будинку (споруді), здійснюють “передачею звукових, а також, за необхідності, світлових сигналів оповіщення у всі приміщення будинку”, “трансляцією мовленнєвих повідомлень про пожежу”, “передачею в окремі зони будинку або приміщення повідомлень про місце виникнення пожежі, про шляхи евакуації та дії, що забезпечують особисту безпеку”, “увімкненням світлових покажчиків рекомендованого напрямку евакуації”, “увімкненням освітлення евакуації”, “ Відповідно, за способами оповіщення ці системи поділяються на світлові (візуальні), звукові, мовленнєві та комбіновані. </w:t>
      </w:r>
    </w:p>
    <w:p w14:paraId="7E010E0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Три стадії пожежі</w:t>
      </w:r>
    </w:p>
    <w:p w14:paraId="0FA02AD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 фаза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 </w:t>
      </w: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(10 хв)</w:t>
      </w:r>
      <w:r>
        <w:rPr>
          <w:rFonts w:hint="default" w:ascii="Times New Roman" w:hAnsi="Times New Roman" w:cs="Times New Roman"/>
          <w:sz w:val="28"/>
          <w:szCs w:val="28"/>
          <w:u w:val="single"/>
        </w:rPr>
        <w:t> 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початкова стадія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</w:rPr>
        <w:t>,</w:t>
      </w:r>
      <w:r>
        <w:rPr>
          <w:rFonts w:hint="default" w:ascii="Times New Roman" w:hAnsi="Times New Roman" w:cs="Times New Roman"/>
          <w:sz w:val="28"/>
          <w:szCs w:val="28"/>
        </w:rPr>
        <w:t> що включає перехід загоряння в пожежу (1-3 хв) і зростання зони горіння (5-6 хв).</w:t>
      </w:r>
    </w:p>
    <w:p w14:paraId="623DBBC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Протягом першої фази відбувається переважно лінійне поширення вогню уздовж горючої речовини або матеріалу. </w:t>
      </w:r>
    </w:p>
    <w:p w14:paraId="6C6A9E6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IІ фаза (30-40 хв) 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стадія об'ємного розвитку пожежі  - основна</w:t>
      </w:r>
    </w:p>
    <w:p w14:paraId="1A1A1C8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Бурхливий процес, температура всередині приміщення піднімається до 250-300</w:t>
      </w:r>
      <w:r>
        <w:rPr>
          <w:rFonts w:hint="default" w:ascii="Times New Roman" w:hAnsi="Times New Roman" w:cs="Times New Roman"/>
          <w:sz w:val="28"/>
          <w:szCs w:val="28"/>
          <w:vertAlign w:val="superscript"/>
        </w:rPr>
        <w:t>о</w:t>
      </w:r>
      <w:r>
        <w:rPr>
          <w:rFonts w:hint="default" w:ascii="Times New Roman" w:hAnsi="Times New Roman" w:cs="Times New Roman"/>
          <w:sz w:val="28"/>
          <w:szCs w:val="28"/>
        </w:rPr>
        <w:t>С, починається об'ємний розвиток пожежі, коли полум'я заповнює весь обсяг приміщення,</w:t>
      </w:r>
    </w:p>
    <w:p w14:paraId="4191143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5"/>
          <w:rFonts w:hint="default" w:ascii="Times New Roman" w:hAnsi="Times New Roman" w:cs="Times New Roman"/>
          <w:sz w:val="28"/>
          <w:szCs w:val="28"/>
          <w:u w:val="single"/>
        </w:rPr>
        <w:t>IІI фаза - </w:t>
      </w:r>
      <w:r>
        <w:rPr>
          <w:rStyle w:val="5"/>
          <w:rFonts w:hint="default" w:ascii="Times New Roman" w:hAnsi="Times New Roman" w:cs="Times New Roman"/>
          <w:i/>
          <w:iCs/>
          <w:sz w:val="28"/>
          <w:szCs w:val="28"/>
          <w:u w:val="single"/>
        </w:rPr>
        <w:t>загасаюча стадія пожежі.</w:t>
      </w:r>
    </w:p>
    <w:p w14:paraId="7967CB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Догорання у вигляді повільного тління, після чого через деякий час (іноді досить тривалий) пожежа догорає і припиняється.</w:t>
      </w:r>
    </w:p>
    <w:p w14:paraId="110348E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Первинні засоби пожежогасіння.    </w:t>
      </w:r>
    </w:p>
    <w:p w14:paraId="1E2642F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 первинних засобів пожежогасіння належать:</w:t>
      </w:r>
    </w:p>
    <w:p w14:paraId="746E5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вогнегасники;</w:t>
      </w:r>
    </w:p>
    <w:p w14:paraId="3AF4CDE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- пожежні крани-комплекти, ручні насоси, лопати, ломи, сокири, гаки, пили,  </w:t>
      </w:r>
    </w:p>
    <w:p w14:paraId="4D58839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 багри;</w:t>
      </w:r>
    </w:p>
    <w:p w14:paraId="4CDEEFE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ящики з піском, бочки з водою;</w:t>
      </w:r>
    </w:p>
    <w:p w14:paraId="68F2514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- азбестові полотнища, повстяні мати та ін.</w:t>
      </w:r>
    </w:p>
    <w:p w14:paraId="4293490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bCs/>
          <w:sz w:val="28"/>
          <w:szCs w:val="28"/>
        </w:rPr>
      </w:pPr>
      <w:r>
        <w:rPr>
          <w:rFonts w:hint="default" w:ascii="Times New Roman" w:hAnsi="Times New Roman" w:cs="Times New Roman"/>
          <w:bCs/>
          <w:sz w:val="28"/>
          <w:szCs w:val="28"/>
        </w:rPr>
        <w:t xml:space="preserve">       Серед первинних засобів пожежогасіння найважливішу роль відіграють вогнегасники різних типів: водяні, водопінні, порошкові, вуглекислотні, газові.</w:t>
      </w:r>
    </w:p>
    <w:p w14:paraId="04E310CC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i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i/>
          <w:sz w:val="28"/>
          <w:szCs w:val="28"/>
          <w:lang w:eastAsia="uk-UA"/>
        </w:rPr>
        <w:t> Розповідь учителя з елементами бесіди</w:t>
      </w:r>
    </w:p>
    <w:p w14:paraId="2436685D"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lang w:eastAsia="uk-UA"/>
        </w:rPr>
        <w:t xml:space="preserve">Найбільш зручними засобами для гасіння пожеж є вогнегасники. </w:t>
      </w:r>
    </w:p>
    <w:p w14:paraId="43EF7B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/>
          <w:b/>
          <w:sz w:val="28"/>
          <w:szCs w:val="28"/>
          <w:lang w:eastAsia="ru-RU"/>
        </w:rPr>
        <w:t>Розрізняють кілька типів вогнегасників (мал. 11).</w:t>
      </w:r>
    </w:p>
    <w:p w14:paraId="45FA734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водні застосовують для гасіння органіки та всіх горючих твердих матеріалів (папір, деревина, ганчір’я).</w:t>
      </w:r>
    </w:p>
    <w:p w14:paraId="5893934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повітряно-пінні призначені для гасіння пожеж вогнегасною піною. Їх не використовують для гасіння різних речовин і матеріалів, що горять без доступу повітря, а також електроустановок, що знаходяться під напругою.</w:t>
      </w:r>
    </w:p>
    <w:p w14:paraId="2E6BBD2E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повітряно-емульсійні використовують для гасіння всіх типів горючих матеріалів; електричних підстанцій та установок.</w:t>
      </w:r>
    </w:p>
    <w:p w14:paraId="57E09E2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порошкові призначені для ліквідації пожеж усіх класів (твердих, рідких і газоподібних речовин, електроустановок, що знаходяться під напругою до 1000 В). Такими вогнегасниками обладнують автомобілі, гаражі, склади, офіси, промислові об’єкти, поліклініки, школи, приватні будинки тощо.</w:t>
      </w:r>
    </w:p>
    <w:p w14:paraId="03E43031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</w:pPr>
      <w:r>
        <w:rPr>
          <w:rFonts w:hint="default" w:ascii="Times New Roman" w:hAnsi="Times New Roman"/>
          <w:b w:val="0"/>
          <w:bCs/>
          <w:sz w:val="28"/>
          <w:szCs w:val="28"/>
          <w:lang w:eastAsia="ru-RU"/>
        </w:rPr>
        <w:t>Вогнегасники вуглекислотні використовують для гасіння різних речовин, горіння яких не може відбуватися без доступу повітря. Призначені для гасіння загорянь у залізничному та міському транспорті, а також електроустановок під напругою не більше 10 00</w:t>
      </w:r>
      <w:r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  <w:t>0.</w:t>
      </w:r>
    </w:p>
    <w:p w14:paraId="0322EDE2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567"/>
        <w:jc w:val="both"/>
        <w:textAlignment w:val="auto"/>
        <w:rPr>
          <w:rFonts w:hint="default" w:ascii="Times New Roman" w:hAnsi="Times New Roman"/>
          <w:b w:val="0"/>
          <w:bCs/>
          <w:sz w:val="28"/>
          <w:szCs w:val="28"/>
          <w:lang w:val="uk-UA" w:eastAsia="ru-RU"/>
        </w:rPr>
      </w:pPr>
      <w:r>
        <w:drawing>
          <wp:inline distT="0" distB="0" distL="114300" distR="114300">
            <wp:extent cx="6113780" cy="22529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3780" cy="225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F899D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 xml:space="preserve">План-схема евакуації — це креслення будинку, на якому позначено найбезпечніші шляхи виходу з приміщення в разі пожежі </w:t>
      </w: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(записати у робочий зошит).</w:t>
      </w: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Суцільні зелені стрілки показують основні рекомендовані евакуаційні шляхи, а пунктирні стрілки позначають резервні (другорядні). На планах евакуації умовними знаками показано розміщення вогнегасників, пожежних кранів, гідрантів, телефонів. План евакуації допомагає людям швидко покинути приміщення, охоплене вогнем.</w:t>
      </w:r>
    </w:p>
    <w:p w14:paraId="1B072E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У разі виникнення пожежі в громадському місці треба не метушитися, шукаючи вихід,  розібратися, хто з присутніх знає план евакуації, й рухатися разом з усіма згідно із цим планом.</w:t>
      </w:r>
    </w:p>
    <w:p w14:paraId="2952ACE0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>Окрім плану евакуації, існують також знаки пожежної безпеки, які підкажуть вам шляхи до порятунку або попередять про небезпеку.</w:t>
      </w:r>
    </w:p>
    <w:p w14:paraId="786303E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ind w:firstLine="708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shd w:val="clear" w:color="auto" w:fill="FFFFFF"/>
        </w:rPr>
        <w:t>Евакуа́ція</w:t>
      </w:r>
      <w:r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  <w:t xml:space="preserve"> — </w:t>
      </w: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процес виведення населення і життєвожливих ресурсів першої необхідності з території можливої загрози</w:t>
      </w:r>
      <w:r>
        <w:rPr>
          <w:rFonts w:hint="default" w:ascii="Times New Roman" w:hAnsi="Times New Roman" w:cs="Times New Roman"/>
          <w:b/>
          <w:sz w:val="28"/>
          <w:szCs w:val="28"/>
          <w:shd w:val="clear" w:color="auto" w:fill="FFFFFF"/>
        </w:rPr>
        <w:t xml:space="preserve">  </w:t>
      </w:r>
      <w:r>
        <w:rPr>
          <w:rFonts w:hint="default" w:ascii="Times New Roman" w:hAnsi="Times New Roman" w:cs="Times New Roman"/>
          <w:i/>
          <w:sz w:val="28"/>
          <w:szCs w:val="28"/>
          <w:lang w:eastAsia="ru-RU"/>
        </w:rPr>
        <w:t>(записати у робочий зошит)</w:t>
      </w:r>
    </w:p>
    <w:p w14:paraId="723CB0E3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Правила евакуації.</w:t>
      </w:r>
    </w:p>
    <w:p w14:paraId="1AC4EE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hint="default" w:ascii="Times New Roman" w:hAnsi="Times New Roman" w:cs="Times New Roman"/>
          <w:sz w:val="28"/>
          <w:szCs w:val="28"/>
          <w:shd w:val="clear" w:color="auto" w:fill="FFFFFF"/>
        </w:rPr>
        <w:t>Пергляд навчального відео</w:t>
      </w:r>
    </w:p>
    <w:p w14:paraId="42EC55E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Евакуація з класу, школи.</w:t>
      </w:r>
    </w:p>
    <w:p w14:paraId="6C6F64A2">
      <w:pPr>
        <w:keepNext w:val="0"/>
        <w:keepLines w:val="0"/>
        <w:pageBreakBefore w:val="0"/>
        <w:widowControl/>
        <w:tabs>
          <w:tab w:val="left" w:pos="993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lang w:eastAsia="ru-RU"/>
        </w:rPr>
        <w:t>V. Підсумок</w:t>
      </w:r>
    </w:p>
    <w:p w14:paraId="72A21BF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 w:cs="Times New Roman"/>
          <w:b/>
          <w:i/>
          <w:iCs/>
          <w:sz w:val="28"/>
          <w:szCs w:val="28"/>
        </w:rPr>
        <w:t xml:space="preserve"> </w:t>
      </w:r>
      <w:r>
        <w:rPr>
          <w:rFonts w:hint="default" w:ascii="Times New Roman" w:hAnsi="Times New Roman"/>
          <w:b/>
          <w:i/>
          <w:iCs/>
          <w:sz w:val="28"/>
          <w:szCs w:val="28"/>
        </w:rPr>
        <w:t>1. Назвіть причини виникнення пожеж.</w:t>
      </w:r>
    </w:p>
    <w:p w14:paraId="5EDEE28A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2. Які ви знаєте засоби оповіщення під час пожежі?</w:t>
      </w:r>
    </w:p>
    <w:p w14:paraId="0728430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3. Що таке вказівні знаки?</w:t>
      </w:r>
    </w:p>
    <w:p w14:paraId="5E183F7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i/>
          <w:iCs/>
          <w:sz w:val="28"/>
          <w:szCs w:val="28"/>
        </w:rPr>
      </w:pPr>
      <w:r>
        <w:rPr>
          <w:rFonts w:hint="default" w:ascii="Times New Roman" w:hAnsi="Times New Roman"/>
          <w:b/>
          <w:i/>
          <w:iCs/>
          <w:sz w:val="28"/>
          <w:szCs w:val="28"/>
        </w:rPr>
        <w:t>4. Назвіть засоби пожежогасіння.</w:t>
      </w:r>
    </w:p>
    <w:p w14:paraId="1F37082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VI. Домашнє завдання: </w:t>
      </w:r>
    </w:p>
    <w:p w14:paraId="15610F9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-П</w:t>
      </w:r>
      <w:r>
        <w:rPr>
          <w:rFonts w:hint="default" w:ascii="Times New Roman" w:hAnsi="Times New Roman" w:cs="Times New Roman"/>
          <w:sz w:val="28"/>
          <w:szCs w:val="28"/>
        </w:rPr>
        <w:t xml:space="preserve">араграф 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</w:rPr>
        <w:t>Пожежна безпека у громадських приміщеннях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” </w:t>
      </w:r>
      <w:r>
        <w:rPr>
          <w:rFonts w:hint="default" w:ascii="Times New Roman" w:hAnsi="Times New Roman" w:cs="Times New Roman"/>
          <w:sz w:val="28"/>
          <w:szCs w:val="28"/>
        </w:rPr>
        <w:t>опрацювати.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 </w:t>
      </w:r>
    </w:p>
    <w:p w14:paraId="5F3D02C9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>-</w:t>
      </w:r>
      <w:r>
        <w:rPr>
          <w:rFonts w:hint="default" w:ascii="Times New Roman" w:hAnsi="Times New Roman"/>
          <w:sz w:val="28"/>
          <w:szCs w:val="28"/>
        </w:rPr>
        <w:t>Підготуйте повідомлення про небезпеки для людини в населеному пункті у воєнний час.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С</w:t>
      </w:r>
      <w:r>
        <w:rPr>
          <w:rFonts w:hint="default" w:ascii="Times New Roman" w:hAnsi="Times New Roman"/>
          <w:sz w:val="28"/>
          <w:szCs w:val="28"/>
        </w:rPr>
        <w:t>во</w:t>
      </w:r>
      <w:r>
        <w:rPr>
          <w:rFonts w:hint="default" w:ascii="Times New Roman" w:hAnsi="Times New Roman"/>
          <w:sz w:val="28"/>
          <w:szCs w:val="28"/>
          <w:lang w:val="uk-UA"/>
        </w:rPr>
        <w:t>ю</w:t>
      </w:r>
      <w:r>
        <w:rPr>
          <w:rFonts w:hint="default" w:ascii="Times New Roman" w:hAnsi="Times New Roman"/>
          <w:sz w:val="28"/>
          <w:szCs w:val="28"/>
        </w:rPr>
        <w:t xml:space="preserve"> роботи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надішли</w:t>
      </w:r>
      <w:r>
        <w:rPr>
          <w:rFonts w:hint="default" w:ascii="Times New Roman" w:hAnsi="Times New Roman"/>
          <w:sz w:val="28"/>
          <w:szCs w:val="28"/>
        </w:rPr>
        <w:t xml:space="preserve"> на платформу HUMAN або на електронну адресу вчителя </w:t>
      </w:r>
      <w:r>
        <w:rPr>
          <w:rFonts w:hint="default" w:ascii="Times New Roman" w:hAnsi="Times New Roman"/>
          <w:sz w:val="28"/>
          <w:szCs w:val="28"/>
        </w:rPr>
        <w:fldChar w:fldCharType="begin"/>
      </w:r>
      <w:r>
        <w:rPr>
          <w:rFonts w:hint="default" w:ascii="Times New Roman" w:hAnsi="Times New Roman"/>
          <w:sz w:val="28"/>
          <w:szCs w:val="28"/>
        </w:rPr>
        <w:instrText xml:space="preserve"> HYPERLINK "mailto:ndubacinskaa1@gmail.com" </w:instrText>
      </w:r>
      <w:r>
        <w:rPr>
          <w:rFonts w:hint="default" w:ascii="Times New Roman" w:hAnsi="Times New Roman"/>
          <w:sz w:val="28"/>
          <w:szCs w:val="28"/>
        </w:rPr>
        <w:fldChar w:fldCharType="separate"/>
      </w:r>
      <w:r>
        <w:rPr>
          <w:rStyle w:val="4"/>
          <w:rFonts w:hint="default" w:ascii="Times New Roman" w:hAnsi="Times New Roman"/>
          <w:sz w:val="28"/>
          <w:szCs w:val="28"/>
        </w:rPr>
        <w:t>ndubacinskaa1@gmail.com</w:t>
      </w:r>
      <w:r>
        <w:rPr>
          <w:rFonts w:hint="default" w:ascii="Times New Roman" w:hAnsi="Times New Roman"/>
          <w:sz w:val="28"/>
          <w:szCs w:val="28"/>
        </w:rPr>
        <w:fldChar w:fldCharType="end"/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 </w:t>
      </w:r>
    </w:p>
    <w:p w14:paraId="5E046468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textAlignment w:val="auto"/>
        <w:rPr>
          <w:rFonts w:hint="default" w:ascii="Times New Roman" w:hAnsi="Times New Roman" w:cs="Times New Roman"/>
          <w:b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b/>
          <w:sz w:val="28"/>
          <w:szCs w:val="28"/>
          <w:lang w:eastAsia="ru-RU"/>
        </w:rPr>
        <w:t>Прощання. Вправа "Я - рятувальник"</w:t>
      </w:r>
    </w:p>
    <w:p w14:paraId="6F6D20F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eastAsia="ru-RU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    Учні 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>в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стають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 прямо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 , витягують уперед ліву руку долонею догори й уявляють, що на ній лежать знання й уміння, які вони мали до цього уроку. Відтак витягують праву руку й уявляють на ній ті надзвичайно важливі навички, які вони отримали на цьому занятті.</w:t>
      </w:r>
    </w:p>
    <w:p w14:paraId="520CA91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0" w:lineRule="atLeast"/>
        <w:jc w:val="both"/>
        <w:textAlignment w:val="auto"/>
        <w:rPr>
          <w:rFonts w:ascii="Times New Roman" w:hAnsi="Times New Roman" w:cs="Times New Roman"/>
          <w:sz w:val="28"/>
        </w:rPr>
      </w:pPr>
      <w:r>
        <w:rPr>
          <w:rFonts w:hint="default" w:ascii="Times New Roman" w:hAnsi="Times New Roman" w:cs="Times New Roman"/>
          <w:sz w:val="28"/>
          <w:szCs w:val="28"/>
          <w:lang w:eastAsia="ru-RU"/>
        </w:rPr>
        <w:t xml:space="preserve">  За командою "Так!" учні об'єднують 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підносять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долоні</w:t>
      </w:r>
      <w:r>
        <w:rPr>
          <w:rFonts w:hint="default" w:ascii="Times New Roman" w:hAnsi="Times New Roman" w:cs="Times New Roman"/>
          <w:sz w:val="28"/>
          <w:szCs w:val="28"/>
          <w:lang w:val="uk-UA" w:eastAsia="ru-RU"/>
        </w:rPr>
        <w:t xml:space="preserve"> до екрану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, приєднуючи нові здобутки до тих, які вони мали раніше. Усі разом говорять: "Ми - рятувальники!"</w:t>
      </w:r>
    </w:p>
    <w:p w14:paraId="65B179EF"/>
    <w:sectPr>
      <w:pgSz w:w="11906" w:h="16838"/>
      <w:pgMar w:top="850" w:right="850" w:bottom="850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47A"/>
    <w:rsid w:val="0041147A"/>
    <w:rsid w:val="00825931"/>
    <w:rsid w:val="00EF20E7"/>
    <w:rsid w:val="0310646E"/>
    <w:rsid w:val="636000AC"/>
    <w:rsid w:val="7F24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character" w:styleId="5">
    <w:name w:val="Strong"/>
    <w:basedOn w:val="2"/>
    <w:qFormat/>
    <w:uiPriority w:val="22"/>
    <w:rPr>
      <w:b/>
      <w:bCs/>
    </w:rPr>
  </w:style>
  <w:style w:type="paragraph" w:styleId="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4625</Words>
  <Characters>2637</Characters>
  <Lines>21</Lines>
  <Paragraphs>14</Paragraphs>
  <TotalTime>33</TotalTime>
  <ScaleCrop>false</ScaleCrop>
  <LinksUpToDate>false</LinksUpToDate>
  <CharactersWithSpaces>7248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2020-01-30T15:18:00Z</dcterms:created>
  <dc:creator>Mischa</dc:creator>
  <cp:lastModifiedBy>guzen</cp:lastModifiedBy>
  <dcterms:modified xsi:type="dcterms:W3CDTF">2024-10-10T18:58:09Z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E927719770B345D6861BD61775292C07_13</vt:lpwstr>
  </property>
</Properties>
</file>