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Баскетбол. Спеціальні вправи для розвитку якостей, рухливі ігри та естафети. Доджбол. Значення спеціальної фізичної підготовки доджболістів. Бадмінтон. Хват ракетки та триманням волану. Створення уявлення про точку удару, положення ракетки та  гравця у момент контакту ракетки з воланом.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Спеціальні вправи для розвитку якостей, рухливі ігри та естафети.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Значення спеціальної фізичної підготовки доджболістів.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Хват ракетки та триманням волану. Створення уявлення про точку удару, положення ракетки та  гравця у момент контакту ракетки з воланом.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Спеціальні вправи для розвитку якостей, рухливі ігри та естафети.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https://www.youtube.com/shorts/G0jJ1NmEL5k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https://www.youtube.com/watch?v=hflTcMnxE5g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https://www.youtube.com/watch?v=GhhA_YEQZSc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Значення спеціальної фізичної підготовки доджболістів.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https://www.youtube.com/watch?v=abz6EmdEdaI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https://www.youtube.com/watch?v=kEIv6BeH77Q&amp;t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Створення уявлення про точку удару, положення ракетки та  гравця у момент контакту ракетки з воланом.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https://www.youtube.com/watch?v=E4NzrzjqZVE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Баскетбол, Доджбол, Бадмінтон.</w:t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flTcMnxE5g" TargetMode="External"/><Relationship Id="rId10" Type="http://schemas.openxmlformats.org/officeDocument/2006/relationships/hyperlink" Target="https://www.youtube.com/shorts/G0jJ1NmEL5k" TargetMode="External"/><Relationship Id="rId13" Type="http://schemas.openxmlformats.org/officeDocument/2006/relationships/hyperlink" Target="https://www.youtube.com/watch?v=abz6EmdEdaI" TargetMode="External"/><Relationship Id="rId12" Type="http://schemas.openxmlformats.org/officeDocument/2006/relationships/hyperlink" Target="https://www.youtube.com/watch?v=GhhA_YEQZ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E4NzrzjqZVE" TargetMode="External"/><Relationship Id="rId14" Type="http://schemas.openxmlformats.org/officeDocument/2006/relationships/hyperlink" Target="https://www.youtube.com/watch?v=kEIv6BeH77Q&amp;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l036dgKUfCzRv2M+frKk6mvPg==">CgMxLjAyCWguMzBqMHpsbDgAciExNkVuSTZ6ZEs1RlNiZV9tQ0MwQWQ3Yzd6RHlMVnRYWWg=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