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Roboto" w:cs="Roboto" w:eastAsia="Roboto" w:hAnsi="Roboto"/>
          <w:b w:val="1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Баскетбольні терміни.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 Спеціальні вправи для розвитку м’язів черевного преса, спини.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Способи тримання ракетки.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Баскетбольні терміни.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 доджбол.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Спеціальні вправи для розвитку м’язів черевного преса, спини.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Навчальна гра. Способи тримання ракетки.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 Баскетбольні терміни.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https://www.youtube.com/watch?v=DPDHD174LmE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Навчальна гра доджбол. Спеціальні вправи для розвитку м’язів черевного преса, спини.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https://www.youtube.com/watch?v=3OAVgdKQZWk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Бадмінтон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Навчальна гра. Способи тримання ракетки.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http://youtube.com/watch?v=8mhI6huFU9o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способи тримання ракетки у бадмінтоні.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3OAVgdKQZWk" TargetMode="External"/><Relationship Id="rId10" Type="http://schemas.openxmlformats.org/officeDocument/2006/relationships/hyperlink" Target="https://www.youtube.com/watch?v=DPDHD174LmE" TargetMode="Externa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OTZgn0XOsqCJZCoOxMhhETkbSg==">CgMxLjAyCWguMzBqMHpsbDgAciExMHlaajR3eW5yMnZFQkJ2c0h6N3dZZ3c1WlRZT3VRWVg=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