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sz w:val="24"/>
              <w:szCs w:val="24"/>
              <w:highlight w:val="white"/>
              <w:rtl w:val="0"/>
            </w:rPr>
            <w:t xml:space="preserve">Ф. Петрарка. Сонети № 61, 132 (напам’ять за вибором учнів). Історія кохання в сонетах Ф. Петрарки. Образ ліричного героя і героїні. Втілення гуманістичних ідеалів у поезії митця. Структура сонетів Ф. Петрарки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(формувати компетентності):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предметні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(знання про світоглядні позиції видатного італійського поета-гуманіста Франческо Петрарки; розуміння ідейно-художнього змісту сонетів; словниковий запас; розвинені зв'язне мовлення та критичне мислення; навички компаративного аналізу поетичних творів; потребу в саморозвитку);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ключові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уміння вчитися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активну пізнавальну діяльність;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комунікативні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навички спілкування в колективі, толерантне ставлення до думок і почуттів інших;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інформаційні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вміння знаходити потрібну інформацію та подавати її;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загальнокультурні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естетичний смак, толерантність, світогляд).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jc w:val="center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Ця казка днів – вона була недовгою.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jc w:val="center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Цей світлий сон – пішов без вороття.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jc w:val="center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Це тихе сяйво над моєю долею! –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jc w:val="center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Воно лишилось на усе життя.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jc w:val="center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                          Ліна Костенко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1" w:right="0" w:hanging="341"/>
        <w:jc w:val="both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b w:val="1"/>
          <w:color w:val="ffffff"/>
          <w:sz w:val="48"/>
          <w:szCs w:val="48"/>
          <w:rtl w:val="0"/>
        </w:rPr>
        <w:t xml:space="preserve">Ф. Петрарка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1" w:right="0" w:hanging="34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Перебіг уроку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1" w:right="0" w:hanging="34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І. Мотивація навчальної діяльності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1" w:right="0" w:hanging="341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Слово вчителя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Я рада, що сьогодні маю можливість провести з вами урок, поговорити про часи, епохи, людей, життя.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ІІ. Оголошення теми, мети,  завдань уроку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Країна мрії, фантазії, нездійсненних і таких бажаних чудес. Я запрошую вас здійснити мандрівку в Італію, у далеке 14 століття, і допоможе нам у цьому література. Але для того, щоб ми вільно почували себе в минулому, краще зрозуміли італійську поезію, необхідно отримати пропуск, тобто відповісти на запитання.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ІІІ. Актуалізація опорних знань учнів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Тестові завдання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Хронологічні межі доби Відродження -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ХІV- ХVІІ ст.    б) ХV-ХVІІ ст.    в) ХVІ- ХVІІІ ст.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Вперше термін «Відродження» використав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Леонардо да Вінчі     б) Данте Аліг’єрі        в) Джорджо Вазарі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Основою Відродження став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міфологічність   б) гуманізм     в) даосизм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Найвищою цінністю доби Відродження проголошується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Бог     б) мистецтво     в) людина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Інтерес до особистості, визнання її цінності – це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теоцентризм   б) антропоцентризм  в) геоцентризм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Перехід від середніх віків до Відродження в літературі засвідчила творчість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Леонардо да Вінчі     б) Данте Аліг’єрі        в) Джорджо Вазарі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2. Слово вчителя   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Тепер ви отримуємо пропуск в минуле. Ми спробуємо пізнати світ могутнього титана доби Відродження Ф. Петрарки.  А розпочати сьогоднішній урок я хочу словами Дідро: «Дивна річ – життя, дивна річ – людина, дивна річ – любов». Чи справді це так? Про це ми і будемо намагатись дізнатися.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1. Повідомлення про життя і творчість Ф. Петрарки (випереджувальне завдання)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Франческо Петрарка народився 20 липня 1304 року в Ареццо (Італія), в сім'ї флорентійського нотаріуса Петракколо ди Паренцо і Елетти Канесджані. Батько Франческо був вигнаний з Флоренції, одночасно з Данте, за приналежність до партії "білих" (гибеллінів). Пізніше поет змінив прізвище на вигадане «Петрарка», що перекладається як «кам’яна брила». У рідному містечку поета було дуже мало освічених людей. Тому одним із основних завдань свого життя він вважав поширення освіти в Європі, формування в людей бажання вчитися, читати, пізнавати світ.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1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1311 році родина Петрарки переїздить до Пізи, а згодом у 1312 році оселяється в Авіньйоні, місті в Провансі (нинішня територія Франції), де в той час знаходилася резиденція папи. На той час це місто було одним із культурних центрів Італії. З п'яти-шести років Петрарка уже займався граматикою, риторикою та логікою. В Авіньйоні він вступив до школи, навчався латинській мові. В цьому місті пройшло майже все свідоме життя поета.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1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На настійну вимогу батька Франческо вивчає право спочатку в Монпельє, потім у Болоньї, але відчуває до цього нехіть, віддаючи перевагу заняттям зі стародавньої літератури, серйозно захоплюється поетами-класиками. Батько не схвалював захоплення сина та якось навіть кинув у вогонь твори Цицерона, Вергілія та інших класичних авторів. У 1318 році помирає мати Франческо. У 1320 році батько відсилає Петрарку до Болоньї, відомого центру вивчення римського права. Юнакові сподобались життєрадісність і пишнота Болоньї. Численні знайомі вже читали вірші поета, але батько не вбачав у цьому майбутньої слави сина. А Франческо продовжував таємно писати, оскільки відчував відразу до юриспруденції. У юнацькі роки відбувається становлення особистості Петрарки: любов до волі, до природи, спокою, потяг до знань, активна життєва позиція. Він усією душею ненавидить феодальні міжусобиці, братовбивчі війни, тиранію правителів. У цей же час у юнака виник потяг до моральної філософії.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1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У 1326 році помирає батько Петрарки. Щоб знайти кошти для життя, Франческо приймає духовне звання, стає миноритом (членом ордену францисканців). Саме тут, на службі в церкві Святої Клари, у Пристрасну П’ятницю, 6 квітня 1327 року він зустрів жінку, яку покохав з першого погляду і на все своє життя. Йому було 23 роки, а їй – 20.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- Незнайомку звали Лаура, що в перекладі означає «та, що дарує славу». Лаура де Нов, дочка старшини гільдії Одібера де Нов. Репутація золотоволосої красуні була бездоганною: вірна дружина лицаря Гуго де Сада, багатодітна мати (всього вона народила 11 дітей). Друзі Петрарки сумнівалися в існуванні Лаури, так як її ім’я було тільки в поезіях. Непрямим підтвердженням реальності Прекрасної Дами є той факт, що Петрарка одного разу замовив камею із зображенням коханої. Відомо також, що існував портрет цієї жінки, зроблений другом поета маестро Сімоне Мартіні, проте художник малював не з натури, а спираючись на уяву і розповіді Петрарки. Поет ніколи не розлучався з портретом, завжди носив його з собою. У 1337 році поет купив маєток у Воклюзі, щоб жити неподалік від Лаури. Давши обітницю безшлюбності, Петрарка тільки ловив погляд коханої на службі у церкві, або зітхав, коли вона проходила по вулиці. Лаура і Петрарка востаннє бачилися 27 вересня 1347 року. А за півроку вона померла - у 1348 році чума забрала життя Лаури. За фатальним збігом обставин сталося це через 21 рік після їхньої першої зустрічі, але в тому ж місті, в той же день і місяць.  Петрарка через усе своє життя проніс почуття до неї та оспівував кохану у своїх поезіях протягом 21 року за її життя та ще 10 років після смерті Лаури.  Головна інформація про Лауру взята з його власноручних поміток на міланському примірнику рукопису Вергілія: «Лаура, відома своїми чеснотами і прославлена ​​моїми піснями, уперше постала перед моїми очима на світанку моєї юності, в літо Господнє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1327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вранці 6 квітня, в соборі святої Клари, в Авіньйоні. І в тому ж місті, також в квітні і також шостого дня того ж місяця, в ті ж ранкові години в році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1348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покинув світ цей промінь світла, коли я випадково був у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Вероні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на жаль! про долю її не відаючи. Сумна звістка через лист мого Людовіко наздогнала мене в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Пармі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того ж року вранці 19 травня. Це непорочне і прекрасне тіло було поховане в монастирі францисканців в той же день ввечері. Душа її, як говорить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Сенека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повернулася, в чому я впевнений,  на небо, звідки вона й прийшла.»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- «Канцоньєре» («Книга пісень») - збірка віршів на італійській мові, справа всього творчого життя поета. Працю над нею він розпочав ще у 30-ті роки, а закінчив незадовго до смерті. Налічується дев'ять редакцій збірки, здійснених у різні роки. Перша редакція (1336-1338) містила всього 25 віршів, дев'ята - залишкова й найповніша (1373- 1374) відкривається вступним сонетом і містить 365 віршів (скільки днів у році) різних ліричних жанрів: 317 сонетів, 29 канцон, балад, мадригалів. Співак поділив збірку на дві частини: перша – «На життя мадонни Лаури», друга – «На смерть мадонни Лаури».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Головна тема «Канцоньєре» – любов поета до Лаури: їй і присвячено більшість віршів. При написанні їх Петрарка використав досвід любовної лірики своїх попередників. На ґрунті традиції він створив поезію нового типу, розпочавши розвиток гуманістичної лірики. Як ніхто з його попередників, він наблизився до реального земного життя людини. По-новому зображено у «Канцоньєрі» жіночий образ та любов. Хоча Лаура безмірно ідеалізується, згідно з попередньою традицією, вона постає вже як жива жінка, з реальними, земними рисами. Уяву поета найбільше хвилює її зовнішній вигляд, її краса. Все це вносить у любов поета відтінок чуттєвості.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Поезії, що входять до збірки «Канцоньєре», за свою жанровою своєрідністю належать до сонетів.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   Сонет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– ліричний вірш, що складається з 14 рядків п’ятистопного або шестистопного ямба, власне, з двох катренів та терцетів. Катрен – це чотиривірш, терцет – тривірш. Римування в сонеті схематично можна відобразити так: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абба абба ввг ддг.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Сонет за змістом наближається до драматургії. В основі поетичного твору – боротьба протилежних думок і почуттів. Це може бути роздум, сповідь, портрет, гімн.  Сонет – це поєднання глибокої думки і почуття.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Результатом усіх творчих зусиль було коронування Петрарки на Капітолії 8 квітня 1341 року. Це був особистий тріумф поета та спроба поставити поезію на той рівень, який вона займала у стародавньому Римі. Йому був вручений диплом, він отримав звання магістра, професора поетичних мистецтв та історії. Його було увінчано лавровим вінком, і він за життя став класиком.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Дуже цікавий той факт, що неаполітанський король Роберт не вважав для себе принизливим попрохати Петрарку стати його наставником у поезії, але поет відмовився від такого почесного обов'язку. На цьому коронуванні Петрарка промовив "Слово", в якому виклав своє розуміння поезії та її завдань.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Сторіччя відокремлюють нас від Італії XIV століття. Але через безодню років вдячне людство шанобливо пронесе ім'я Петрарки як одного з засновників гуманізму, поета, який оспівав не так божественне, як радість людського буття, земну любов до прекрасної жінки, його прості й тому такі високі думки і почуття.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Слово вчителя</w:t>
      </w:r>
    </w:p>
    <w:p w:rsidR="00000000" w:rsidDel="00000000" w:rsidP="00000000" w:rsidRDefault="00000000" w:rsidRPr="00000000" w14:paraId="00000031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Петрарка запевняв, що повага до людини починається з поваги до жінки: матері, сестри, коханої. Його мати померла дуже рано, у віці 38 років. Свої перші вірші Петрарка присвятив саме їй. У вірші було 38 рядків, саме стільки прожила на світі жінка, про яку поет величаво сказав, що «була вона найкращою з матерів, яких я будь – коли бачив».</w:t>
      </w:r>
    </w:p>
    <w:p w:rsidR="00000000" w:rsidDel="00000000" w:rsidP="00000000" w:rsidRDefault="00000000" w:rsidRPr="00000000" w14:paraId="00000032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Кохання без поваги – це ангел з одним крилом. Кохання без поваги недовговічне і непостійне. Перш ніж покохати в дівчині жінку, полюби в ній людину. Справжня слава прийшла до Петрарки як до автора ліричних віршів, присвяченій золотоволосій Лаурі. Протягом  десятиліть поет оспівував жінку, яка не сказала йому жодного ласкавого слова.</w:t>
      </w:r>
    </w:p>
    <w:p w:rsidR="00000000" w:rsidDel="00000000" w:rsidP="00000000" w:rsidRDefault="00000000" w:rsidRPr="00000000" w14:paraId="00000033">
      <w:pPr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Дідро у свій час сказав, що любов – дивна річ. І це справді так, адже вона возвеличує людину,   робить її щасливою,  надихає, окрилює, але водночас і приносить багато страждань та розчарувань.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Виразне читання сонета № 61(«Благословенні будьте, день, і рік…»)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(с.163)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4. Ідейно-художній аналіз твору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- Яким є настрій вірша?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- Відомо, що Петрарка сприймав любов то як найвище благо, то як гріховне почуття. Як такі суперечливі погляди на кохання відобразилися у вірші?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Які засоби художнього увиразнення використовуються у сонеті?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Яким змальовано ліричного героя?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- Чи з цього вірша зрозуміло, які саме риси Лаури полонили поета?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- Яке слово декілька разів повторюється у вірші?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Як ви вважаєте, чому поет використовує це слово?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-  Як називається цей прийом у поезії?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- Доведіть, що твір «Благословенні будьте, день і рік…» є сонетом.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Прийом «Психологічний портрет»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Спробуйте за допомогою кольорів передати внутрішній світ поета, зображений у вірші.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Прийом «Продовжте думку»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Читаючи сонет, я….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бачу: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небо, троянди, вогонь…;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чую: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тишу, шелест, грім….;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відчуваю: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сум, жаль, надію…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Слово вчителя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Коли ви описували психологічний портрет поета, то ви використовували кольори блакитні і темні (чорний колір – символ болю, смерті). Сам автор не використовує чорного кольору. Друга частина збірки не забарвлена в чорний колір, а в синьо-блакитний (колір надії). В майбутньому поет вважав, що знову зустріне кохання, кохану людину. Але про це найкраще говорити тільки сонетом.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Виразне читання сонета «Як не любов, то що це бути може …» (с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.164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9. Ідейно-художній аналіз твору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Який настрій  цього сонету?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Які питання хвилюють ліричного героя?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З ким сперечається ліричний герой?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 Які проблеми його турбують?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Як автор виражає свої суперечливі погляди?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Яким постає внутрішній світ героя?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Який образ використав Петрарка для зображення суперечливості кохання?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Назвіть прийом, що підсилює цей образ.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Яким чином у вірші виразилися погляди Петрарки як людини епохи Відродження?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Як ви думаєте, про що мріє ліричний герой?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10. Складання таблиці «Антитеза у творі»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1"/>
        <w:gridCol w:w="5341"/>
        <w:tblGridChange w:id="0">
          <w:tblGrid>
            <w:gridCol w:w="5341"/>
            <w:gridCol w:w="53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«А як любов, то що таке вона?»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«Як не любов, то що це бути може?»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«Добро?»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«Чи зло?»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«Але ж муки ці солодкі…»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«…Та в ній скорбота нищівна…»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«Горіти хочу…»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«Не хочу?..»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«Власна воля..»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«»Воля чужа…»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 Літературознавчий практикум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 Оксюморон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стилістичний засіб, побудований на поєднанні контрастних понять, які логічно нібито виключають одне одного, але насправді тяжіють до смислового поєднання і розширюють наше уявлення про художній образ, поглиблюють і збагачують його. Наприклад: «Але ж муки ці солодкі..», «Живлюща смерте..», «Втіхо навісна..», «Палаю в стужу..», «В спеку весь дрижу..».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Зверніть увагу на розділові знаки в тексті сонету.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якою метою автор використовує саме ці художні засоби?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ІV. Рефлексія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Робота з епіграфом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Ми спробували пізнати світ почуттів могутнього титана доби Відродження. На мою думку, поетичні рядки української поетеси Ліни Костенко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1" w:right="0" w:hanging="34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Ця казка днів – вона була недовгою.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1" w:right="0" w:hanging="34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Цей світлий сон – пішов без вороття.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1" w:right="0" w:hanging="34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 тихе сяйво над моєю долею! –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1" w:right="0" w:hanging="34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Воно лишилось на усе життя.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повністю відповідають тому незбагненному почуттю любові, яке полонило душу Петрарки. А як ви вважаєте, яким є насправді почуття любові?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V. Домашнє завдання: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1.Вивчити напам’ять один із сонетів Петрарки.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2.Записати засоби художнього увиразнення використовуються у сонеті. (Епітети: .....; антитеза: ......; градація: ..........)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D1669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yle4" w:customStyle="1">
    <w:name w:val="Style4"/>
    <w:basedOn w:val="a"/>
    <w:rsid w:val="00952803"/>
    <w:pPr>
      <w:widowControl w:val="0"/>
      <w:autoSpaceDE w:val="0"/>
      <w:autoSpaceDN w:val="0"/>
      <w:adjustRightInd w:val="0"/>
      <w:spacing w:after="0" w:line="238" w:lineRule="exact"/>
      <w:ind w:firstLine="341"/>
      <w:jc w:val="both"/>
    </w:pPr>
    <w:rPr>
      <w:rFonts w:ascii="Franklin Gothic Medium Cond" w:cs="Times New Roman" w:eastAsia="Calibri" w:hAnsi="Franklin Gothic Medium Cond"/>
      <w:sz w:val="24"/>
      <w:szCs w:val="24"/>
      <w:lang w:eastAsia="ru-RU" w:val="ru-RU"/>
    </w:rPr>
  </w:style>
  <w:style w:type="character" w:styleId="FontStyle14" w:customStyle="1">
    <w:name w:val="Font Style14"/>
    <w:basedOn w:val="a0"/>
    <w:rsid w:val="00952803"/>
    <w:rPr>
      <w:rFonts w:ascii="Calibri" w:cs="Calibri" w:hAnsi="Calibri" w:hint="default"/>
      <w:sz w:val="20"/>
      <w:szCs w:val="20"/>
    </w:rPr>
  </w:style>
  <w:style w:type="character" w:styleId="FontStyle18" w:customStyle="1">
    <w:name w:val="Font Style18"/>
    <w:basedOn w:val="a0"/>
    <w:rsid w:val="00952803"/>
    <w:rPr>
      <w:rFonts w:ascii="Calibri" w:cs="Calibri" w:hAnsi="Calibri" w:hint="default"/>
      <w:b w:val="1"/>
      <w:bCs w:val="1"/>
      <w:sz w:val="20"/>
      <w:szCs w:val="20"/>
    </w:rPr>
  </w:style>
  <w:style w:type="paragraph" w:styleId="a3">
    <w:name w:val="Normal (Web)"/>
    <w:basedOn w:val="a"/>
    <w:uiPriority w:val="99"/>
    <w:unhideWhenUsed w:val="1"/>
    <w:rsid w:val="00E576F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 w:val="1"/>
    <w:unhideWhenUsed w:val="1"/>
    <w:rsid w:val="00B54A1F"/>
    <w:rPr>
      <w:color w:val="0000ff"/>
      <w:u w:val="single"/>
    </w:rPr>
  </w:style>
  <w:style w:type="paragraph" w:styleId="a5">
    <w:name w:val="List Paragraph"/>
    <w:basedOn w:val="a"/>
    <w:uiPriority w:val="34"/>
    <w:qFormat w:val="1"/>
    <w:rsid w:val="00111E24"/>
    <w:pPr>
      <w:ind w:left="720"/>
      <w:contextualSpacing w:val="1"/>
    </w:pPr>
  </w:style>
  <w:style w:type="table" w:styleId="a6">
    <w:name w:val="Table Grid"/>
    <w:basedOn w:val="a1"/>
    <w:uiPriority w:val="59"/>
    <w:rsid w:val="0004412B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znaimo.com.ua/%D0%A1%D0%B5%D0%BD%D0%B5%D0%BA%D0%B0" TargetMode="External"/><Relationship Id="rId10" Type="http://schemas.openxmlformats.org/officeDocument/2006/relationships/hyperlink" Target="https://znaimo.com.ua/%D0%9F%D0%B0%D1%80%D0%BC%D0%B0" TargetMode="External"/><Relationship Id="rId9" Type="http://schemas.openxmlformats.org/officeDocument/2006/relationships/hyperlink" Target="https://znaimo.com.ua/%D0%92%D0%B5%D1%80%D0%BE%D0%BD%D0%B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znaimo.com.ua/1327" TargetMode="External"/><Relationship Id="rId8" Type="http://schemas.openxmlformats.org/officeDocument/2006/relationships/hyperlink" Target="https://znaimo.com.ua/134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fzJmb9MjRIrmhsiMIDC3aKhlqA==">CgMxLjAaIAoBMBIbChkIB0IVCgxNZXJyaXdlYXRoZXISBUFyaWFsOAByITFWVnlBWWRhTVhiczZYdE1WYmNYRkxEY0pKVzFXd0NubQ==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2022-01-16T15:19:00Z</dcterms:created>
  <dc:creator>User</dc:creator>
</cp:coreProperties>
</file>