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7D5B645D" w:rsidR="00DA44FF" w:rsidRPr="009C72DE" w:rsidRDefault="00D176E2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12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13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r w:rsidR="0045482A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 А. О.</w:t>
      </w:r>
    </w:p>
    <w:p w14:paraId="2E431D84" w14:textId="78431251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Повторення. Програмне забезпечення та інформаційна безпека 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p w14:paraId="054B7999" w14:textId="77777777" w:rsidR="00D176E2" w:rsidRDefault="00D176E2" w:rsidP="00E25729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н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азивати типи програмного забезпечення; пояснювати відмінності між ними та наводити приклади. </w:t>
      </w:r>
    </w:p>
    <w:p w14:paraId="3D2BB649" w14:textId="7A43EA16" w:rsidR="00D176E2" w:rsidRPr="00D176E2" w:rsidRDefault="00D176E2" w:rsidP="00D176E2">
      <w:pPr>
        <w:pStyle w:val="1"/>
        <w:numPr>
          <w:ilvl w:val="0"/>
          <w:numId w:val="1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н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азивати різні типи ліцензій на програмне забезпечення, пояснювати відмінності між ними.</w:t>
      </w:r>
    </w:p>
    <w:p w14:paraId="6FEAF838" w14:textId="50A8FE19" w:rsidR="00D176E2" w:rsidRPr="00D176E2" w:rsidRDefault="00D176E2" w:rsidP="00D176E2">
      <w:pPr>
        <w:pStyle w:val="1"/>
        <w:numPr>
          <w:ilvl w:val="0"/>
          <w:numId w:val="12"/>
        </w:numPr>
        <w:shd w:val="clear" w:color="auto" w:fill="FFFFFF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н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азивати основні типи шкідливих програм та пояснювати принцип їх дії.</w:t>
      </w:r>
    </w:p>
    <w:p w14:paraId="7BAC8119" w14:textId="3D21BCEC" w:rsidR="001232FA" w:rsidRPr="009C72DE" w:rsidRDefault="00D176E2" w:rsidP="00D176E2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пояснюва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ти принципи </w:t>
      </w: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і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 методи захисту від інформаційних загроз</w:t>
      </w:r>
      <w:r w:rsidR="001232FA"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.</w:t>
      </w:r>
    </w:p>
    <w:bookmarkEnd w:id="0"/>
    <w:p w14:paraId="2D855BB4" w14:textId="2F7B9283" w:rsidR="00DA44FF" w:rsidRPr="009C72DE" w:rsidRDefault="00D176E2" w:rsidP="00DA44F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Виконайте вправу</w:t>
      </w:r>
    </w:p>
    <w:p w14:paraId="2B0ADA2C" w14:textId="257DF41D" w:rsidR="001232FA" w:rsidRPr="00D176E2" w:rsidRDefault="00D176E2" w:rsidP="00DA44FF">
      <w:pPr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hyperlink r:id="rId5" w:history="1">
        <w:r w:rsidRPr="00983A2A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https://wordwall.net/resource/60565700</w:t>
        </w:r>
      </w:hyperlink>
      <w:r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538A55DC" w14:textId="7637A21C" w:rsidR="00096AFB" w:rsidRPr="009C72DE" w:rsidRDefault="001232FA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13FB1AD9" w14:textId="77777777" w:rsidR="00D176E2" w:rsidRPr="00D176E2" w:rsidRDefault="00D176E2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D176E2">
        <w:rPr>
          <w:rFonts w:asciiTheme="majorHAnsi" w:hAnsiTheme="majorHAnsi" w:cstheme="majorHAnsi"/>
          <w:color w:val="000000"/>
          <w:sz w:val="28"/>
          <w:szCs w:val="28"/>
          <w:lang w:val="ru-RU"/>
        </w:rPr>
        <w:t>Що таке програмне забезпечення комп’ютера?</w:t>
      </w:r>
    </w:p>
    <w:p w14:paraId="26A55718" w14:textId="77777777" w:rsidR="00D176E2" w:rsidRPr="00D176E2" w:rsidRDefault="00D176E2" w:rsidP="00D176E2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D176E2">
        <w:rPr>
          <w:rFonts w:asciiTheme="majorHAnsi" w:hAnsiTheme="majorHAnsi" w:cstheme="majorHAnsi"/>
          <w:color w:val="333333"/>
          <w:sz w:val="28"/>
          <w:szCs w:val="28"/>
        </w:rPr>
        <w:t>Для чого служить прикладне програмне забезпечення?</w:t>
      </w:r>
    </w:p>
    <w:p w14:paraId="4E95B9A8" w14:textId="3220929D" w:rsidR="00D176E2" w:rsidRPr="00D176E2" w:rsidRDefault="00D176E2" w:rsidP="00D176E2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D176E2">
        <w:rPr>
          <w:rFonts w:asciiTheme="majorHAnsi" w:hAnsiTheme="majorHAnsi" w:cstheme="majorHAnsi"/>
          <w:color w:val="000000"/>
          <w:sz w:val="28"/>
          <w:szCs w:val="28"/>
          <w:lang w:val="ru-RU"/>
        </w:rPr>
        <w:t>Яке призначення службового програмного забезпечення?</w:t>
      </w:r>
    </w:p>
    <w:p w14:paraId="321FA39D" w14:textId="29FE9098" w:rsidR="00D176E2" w:rsidRPr="00D176E2" w:rsidRDefault="00D176E2" w:rsidP="00D176E2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D176E2">
        <w:rPr>
          <w:rFonts w:asciiTheme="majorHAnsi" w:hAnsiTheme="majorHAnsi" w:cstheme="majorHAnsi"/>
          <w:color w:val="000000"/>
          <w:sz w:val="28"/>
          <w:szCs w:val="28"/>
          <w:lang w:val="uk-UA"/>
        </w:rPr>
        <w:t>Який правовий документ визначає правила використання та поширення програмного забезпечення?</w:t>
      </w:r>
    </w:p>
    <w:p w14:paraId="18D68C7B" w14:textId="797C3AFB" w:rsidR="00D176E2" w:rsidRPr="00D176E2" w:rsidRDefault="00D176E2" w:rsidP="00D176E2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D176E2">
        <w:rPr>
          <w:rFonts w:asciiTheme="majorHAnsi" w:hAnsiTheme="majorHAnsi" w:cstheme="majorHAnsi"/>
          <w:color w:val="333333"/>
          <w:sz w:val="28"/>
          <w:szCs w:val="28"/>
          <w:lang w:val="ru-RU"/>
        </w:rPr>
        <w:t>Які чинники можуть спричинити пошкодження даних комп’ютерними вірусами?</w:t>
      </w:r>
    </w:p>
    <w:p w14:paraId="368F74A3" w14:textId="1C401CD3" w:rsidR="00D176E2" w:rsidRPr="00D176E2" w:rsidRDefault="00D176E2" w:rsidP="00D176E2">
      <w:pPr>
        <w:pStyle w:val="a6"/>
        <w:numPr>
          <w:ilvl w:val="0"/>
          <w:numId w:val="9"/>
        </w:numPr>
        <w:spacing w:before="0" w:beforeAutospacing="0" w:after="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D176E2">
        <w:rPr>
          <w:rFonts w:asciiTheme="majorHAnsi" w:hAnsiTheme="majorHAnsi" w:cstheme="majorHAnsi"/>
          <w:color w:val="333333"/>
          <w:sz w:val="28"/>
          <w:szCs w:val="28"/>
          <w:lang w:val="ru-RU"/>
        </w:rPr>
        <w:t>У чому полягає відмінність комп’ютерного вірусу від решти шкідливих програм?</w:t>
      </w:r>
    </w:p>
    <w:p w14:paraId="60B80F2C" w14:textId="54B080EB" w:rsidR="00D176E2" w:rsidRDefault="00BC78FA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6E83EF7D" w14:textId="0A83A8B6" w:rsidR="00BC78FA" w:rsidRPr="00BC78FA" w:rsidRDefault="00BC78FA" w:rsidP="00BC78FA">
      <w:pPr>
        <w:pStyle w:val="a6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333333"/>
          <w:sz w:val="28"/>
          <w:szCs w:val="28"/>
          <w:lang w:val="ru-RU"/>
        </w:rPr>
      </w:pPr>
      <w:hyperlink r:id="rId6" w:anchor="fpstate=ive&amp;vld=cid:a8fd1a86,vid:aZ4tPfNQJZM,st:0" w:history="1">
        <w:r w:rsidRPr="00BC78FA">
          <w:rPr>
            <w:rStyle w:val="a3"/>
            <w:rFonts w:asciiTheme="majorHAnsi" w:hAnsiTheme="majorHAnsi" w:cstheme="majorHAnsi"/>
            <w:sz w:val="28"/>
            <w:szCs w:val="28"/>
            <w:lang w:val="ru-RU"/>
          </w:rPr>
          <w:t>Класифікація програмного забезпечення</w:t>
        </w:r>
      </w:hyperlink>
    </w:p>
    <w:p w14:paraId="5DB5297B" w14:textId="1EBBB21B" w:rsidR="00D176E2" w:rsidRDefault="00FA6D9D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Ознайомтеся з інформацією</w:t>
      </w:r>
    </w:p>
    <w:p w14:paraId="6E1286C2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FA6D9D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Інформаційна безпека</w:t>
      </w:r>
      <w:r w:rsidRPr="00FA6D9D">
        <w:rPr>
          <w:rFonts w:ascii="Calibri Light" w:hAnsi="Calibri Light" w:cs="Calibri Light"/>
          <w:b/>
          <w:bCs/>
          <w:color w:val="7030A0"/>
          <w:sz w:val="28"/>
          <w:szCs w:val="28"/>
        </w:rPr>
        <w:t> </w:t>
      </w:r>
      <w:r w:rsidRPr="00FA6D9D">
        <w:rPr>
          <w:rFonts w:ascii="Calibri Light" w:hAnsi="Calibri Light" w:cs="Calibri Light"/>
          <w:color w:val="000000"/>
          <w:sz w:val="28"/>
          <w:szCs w:val="28"/>
          <w:lang w:val="uk-UA"/>
        </w:rPr>
        <w:t>– розділ інформатики, що вивчає закономірності забезпечення захисту інформаційних ресурсів від втрати, порушення функціонування, пошкодження, спотворення, несанкціонованого копіювання та використання.</w:t>
      </w:r>
    </w:p>
    <w:p w14:paraId="57C8B5AA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Основні складові інформаційної безпеки:</w:t>
      </w:r>
    </w:p>
    <w:p w14:paraId="49EE17E5" w14:textId="77777777" w:rsidR="00FA6D9D" w:rsidRPr="00FA6D9D" w:rsidRDefault="00FA6D9D" w:rsidP="00FA6D9D">
      <w:pPr>
        <w:pStyle w:val="a6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Доступність 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– забезпечення доступу до загальнодоступних даних усім користувачам, захист цих даних від спотворення та блокування зловмисниками.</w:t>
      </w:r>
    </w:p>
    <w:p w14:paraId="4E177D90" w14:textId="77777777" w:rsidR="00FA6D9D" w:rsidRPr="00FA6D9D" w:rsidRDefault="00FA6D9D" w:rsidP="00FA6D9D">
      <w:pPr>
        <w:pStyle w:val="a6"/>
        <w:numPr>
          <w:ilvl w:val="0"/>
          <w:numId w:val="16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Конфіденційність 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– забезпечення доступу до даних на основі розподілу прав доступу.</w:t>
      </w:r>
    </w:p>
    <w:p w14:paraId="7638E130" w14:textId="77777777" w:rsidR="00FA6D9D" w:rsidRPr="00FA6D9D" w:rsidRDefault="00FA6D9D" w:rsidP="00FA6D9D">
      <w:pPr>
        <w:pStyle w:val="a6"/>
        <w:numPr>
          <w:ilvl w:val="0"/>
          <w:numId w:val="16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Цілісність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 – захист даних від зловмисного або випадкового видалення чи спотворення.</w:t>
      </w:r>
    </w:p>
    <w:p w14:paraId="7F23F382" w14:textId="45F42739" w:rsidR="00FA6D9D" w:rsidRPr="00FA6D9D" w:rsidRDefault="00FA6D9D" w:rsidP="00FA6D9D">
      <w:pPr>
        <w:pStyle w:val="a6"/>
        <w:spacing w:before="0" w:beforeAutospacing="0" w:after="0" w:afterAutospacing="0"/>
        <w:jc w:val="center"/>
        <w:textAlignment w:val="baseline"/>
        <w:rPr>
          <w:rFonts w:ascii="Calibri Light" w:hAnsi="Calibri Light" w:cs="Calibri Light"/>
          <w:color w:val="ED7D31" w:themeColor="accent2"/>
          <w:sz w:val="28"/>
          <w:szCs w:val="28"/>
          <w:lang w:val="uk-UA"/>
        </w:rPr>
      </w:pPr>
      <w:r w:rsidRPr="00FA6D9D">
        <w:rPr>
          <w:rFonts w:ascii="Calibri Light" w:hAnsi="Calibri Light" w:cs="Calibri Light"/>
          <w:b/>
          <w:bCs/>
          <w:color w:val="ED7D31" w:themeColor="accent2"/>
          <w:sz w:val="28"/>
          <w:szCs w:val="28"/>
        </w:rPr>
        <w:t>Класифікація загроз інформаційної безпеки</w:t>
      </w:r>
    </w:p>
    <w:p w14:paraId="2141B2D9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В залежності від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обсягів</w:t>
      </w: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 збитків:</w:t>
      </w:r>
    </w:p>
    <w:p w14:paraId="7076E29B" w14:textId="77777777" w:rsidR="00FA6D9D" w:rsidRPr="00FA6D9D" w:rsidRDefault="00FA6D9D" w:rsidP="00FA6D9D">
      <w:pPr>
        <w:pStyle w:val="a6"/>
        <w:numPr>
          <w:ilvl w:val="0"/>
          <w:numId w:val="17"/>
        </w:numPr>
        <w:spacing w:before="0" w:beforeAutospacing="0" w:after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нешкідливі 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– не завдають збитків;</w:t>
      </w:r>
    </w:p>
    <w:p w14:paraId="1BE041DB" w14:textId="77777777" w:rsidR="00FA6D9D" w:rsidRPr="00FA6D9D" w:rsidRDefault="00FA6D9D" w:rsidP="00FA6D9D">
      <w:pPr>
        <w:pStyle w:val="a6"/>
        <w:numPr>
          <w:ilvl w:val="0"/>
          <w:numId w:val="17"/>
        </w:numPr>
        <w:spacing w:after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шкідливі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 - завдають значних збитків;</w:t>
      </w:r>
    </w:p>
    <w:p w14:paraId="054B379E" w14:textId="77777777" w:rsidR="00FA6D9D" w:rsidRPr="00FA6D9D" w:rsidRDefault="00FA6D9D" w:rsidP="00FA6D9D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дуже шкідливі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 - завдають критичних збитків інформаційній системі, що призводить до повного або тривалого в часі припинення роботи інформаційної системи.</w:t>
      </w:r>
    </w:p>
    <w:p w14:paraId="31A15FB2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За метою:</w:t>
      </w:r>
    </w:p>
    <w:p w14:paraId="16E10B74" w14:textId="77777777" w:rsidR="00FA6D9D" w:rsidRPr="00FA6D9D" w:rsidRDefault="00FA6D9D" w:rsidP="00FA6D9D">
      <w:pPr>
        <w:pStyle w:val="a6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зловмисні;</w:t>
      </w:r>
    </w:p>
    <w:p w14:paraId="5281282C" w14:textId="77777777" w:rsidR="00FA6D9D" w:rsidRPr="00FA6D9D" w:rsidRDefault="00FA6D9D" w:rsidP="00FA6D9D">
      <w:pPr>
        <w:pStyle w:val="a6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випадкові.</w:t>
      </w:r>
    </w:p>
    <w:p w14:paraId="3FEF0151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lastRenderedPageBreak/>
        <w:t>За місцем виникнення:</w:t>
      </w:r>
    </w:p>
    <w:p w14:paraId="4F125864" w14:textId="77777777" w:rsidR="00FA6D9D" w:rsidRPr="00FA6D9D" w:rsidRDefault="00FA6D9D" w:rsidP="00FA6D9D">
      <w:pPr>
        <w:pStyle w:val="a6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зовнішні;</w:t>
      </w:r>
    </w:p>
    <w:p w14:paraId="0DD5D79D" w14:textId="77777777" w:rsidR="00FA6D9D" w:rsidRPr="00FA6D9D" w:rsidRDefault="00FA6D9D" w:rsidP="00FA6D9D">
      <w:pPr>
        <w:pStyle w:val="a6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внутрішні.</w:t>
      </w:r>
    </w:p>
    <w:p w14:paraId="5FBD48FF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За походженням:</w:t>
      </w:r>
    </w:p>
    <w:p w14:paraId="7BA649DB" w14:textId="77777777" w:rsidR="00FA6D9D" w:rsidRPr="00FA6D9D" w:rsidRDefault="00FA6D9D" w:rsidP="00FA6D9D">
      <w:pPr>
        <w:pStyle w:val="a6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природні</w:t>
      </w:r>
    </w:p>
    <w:p w14:paraId="356C53FD" w14:textId="77777777" w:rsidR="00FA6D9D" w:rsidRPr="00FA6D9D" w:rsidRDefault="00FA6D9D" w:rsidP="00FA6D9D">
      <w:pPr>
        <w:pStyle w:val="a6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техногенні;</w:t>
      </w:r>
    </w:p>
    <w:p w14:paraId="17DEED73" w14:textId="77777777" w:rsidR="00FA6D9D" w:rsidRPr="00FA6D9D" w:rsidRDefault="00FA6D9D" w:rsidP="00FA6D9D">
      <w:pPr>
        <w:pStyle w:val="a6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зумовлені людиною.</w:t>
      </w:r>
    </w:p>
    <w:p w14:paraId="5E4814C4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Основні загрози інформаційної безпеки</w:t>
      </w:r>
    </w:p>
    <w:p w14:paraId="0E5181B1" w14:textId="77777777" w:rsidR="00FA6D9D" w:rsidRPr="00FA6D9D" w:rsidRDefault="00FA6D9D" w:rsidP="00FA6D9D">
      <w:pPr>
        <w:pStyle w:val="a6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знищення та спотворення даних;</w:t>
      </w:r>
    </w:p>
    <w:p w14:paraId="67E918A6" w14:textId="77777777" w:rsidR="00FA6D9D" w:rsidRPr="00FA6D9D" w:rsidRDefault="00FA6D9D" w:rsidP="00FA6D9D">
      <w:pPr>
        <w:pStyle w:val="a6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отримання доступу до секретних або конфіденційних даних;</w:t>
      </w:r>
    </w:p>
    <w:p w14:paraId="74637EBB" w14:textId="77777777" w:rsidR="00FA6D9D" w:rsidRPr="00FA6D9D" w:rsidRDefault="00FA6D9D" w:rsidP="00FA6D9D">
      <w:pPr>
        <w:pStyle w:val="a6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пошкодження пристроїв інформаційної системи;</w:t>
      </w:r>
    </w:p>
    <w:p w14:paraId="2801B163" w14:textId="77777777" w:rsidR="00FA6D9D" w:rsidRPr="00FA6D9D" w:rsidRDefault="00FA6D9D" w:rsidP="00FA6D9D">
      <w:pPr>
        <w:pStyle w:val="a6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отримання прав на виконання дій, що передбачені тільки для окремих керівних осіб;</w:t>
      </w:r>
    </w:p>
    <w:p w14:paraId="63FEFAB4" w14:textId="77777777" w:rsidR="00FA6D9D" w:rsidRPr="00FA6D9D" w:rsidRDefault="00FA6D9D" w:rsidP="00FA6D9D">
      <w:pPr>
        <w:pStyle w:val="a6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отримання доступу до здійснення фінансових операцій замість власників рахунків;</w:t>
      </w:r>
    </w:p>
    <w:p w14:paraId="47E4C021" w14:textId="77777777" w:rsidR="00FA6D9D" w:rsidRPr="00FA6D9D" w:rsidRDefault="00FA6D9D" w:rsidP="00FA6D9D">
      <w:pPr>
        <w:pStyle w:val="a6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отримання повного доступу до керування інформаційною системою.</w:t>
      </w:r>
    </w:p>
    <w:p w14:paraId="2DAB8BAE" w14:textId="77777777" w:rsidR="00FA6D9D" w:rsidRPr="00FA6D9D" w:rsidRDefault="00FA6D9D" w:rsidP="00FA6D9D">
      <w:pPr>
        <w:pStyle w:val="a6"/>
        <w:spacing w:before="0" w:beforeAutospacing="0" w:after="0" w:afterAutospacing="0"/>
        <w:jc w:val="center"/>
        <w:textAlignment w:val="baseline"/>
        <w:rPr>
          <w:rFonts w:ascii="Calibri Light" w:hAnsi="Calibri Light" w:cs="Calibri Light"/>
          <w:color w:val="ED7D31" w:themeColor="accent2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ED7D31" w:themeColor="accent2"/>
          <w:sz w:val="28"/>
          <w:szCs w:val="28"/>
        </w:rPr>
        <w:t>Етичні та правові основи захисту даних</w:t>
      </w:r>
    </w:p>
    <w:p w14:paraId="291A55F3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7030A0"/>
          <w:sz w:val="28"/>
          <w:szCs w:val="28"/>
        </w:rPr>
        <w:t>Етичні норми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– не використовувати комп’ютерну техніку та програмне забезпечення на шкоду іншим людям, не порушувати авторських прав.</w:t>
      </w:r>
    </w:p>
    <w:p w14:paraId="7260068B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7030A0"/>
          <w:sz w:val="28"/>
          <w:szCs w:val="28"/>
        </w:rPr>
        <w:t>Правова основа захисту даних</w:t>
      </w: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– правові акти.</w:t>
      </w:r>
    </w:p>
    <w:p w14:paraId="68E7F655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Акти, що утверджують права та свободи людини:</w:t>
      </w:r>
    </w:p>
    <w:p w14:paraId="25E21431" w14:textId="77777777" w:rsidR="00FA6D9D" w:rsidRPr="00FA6D9D" w:rsidRDefault="00FA6D9D" w:rsidP="00FA6D9D">
      <w:pPr>
        <w:pStyle w:val="a6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Загальна декларація прав людини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(прийнята Генеральною Асамблеєю ООН 10.12.1948 року): </w:t>
      </w:r>
      <w:r w:rsidRPr="00FA6D9D">
        <w:rPr>
          <w:rFonts w:ascii="Calibri Light" w:hAnsi="Calibri Light" w:cs="Calibri Light"/>
          <w:i/>
          <w:iCs/>
          <w:color w:val="000000"/>
          <w:sz w:val="28"/>
          <w:szCs w:val="28"/>
        </w:rPr>
        <w:t>«Стаття 19. Кожна людина має право на ... свободу шукати, одержувати і поширювати інформацію та ідеї будь-якими засобами і незалежно від державних кордонів»;</w:t>
      </w:r>
    </w:p>
    <w:p w14:paraId="6D2D5232" w14:textId="77777777" w:rsidR="00FA6D9D" w:rsidRPr="00FA6D9D" w:rsidRDefault="00FA6D9D" w:rsidP="00FA6D9D">
      <w:pPr>
        <w:pStyle w:val="a6"/>
        <w:numPr>
          <w:ilvl w:val="0"/>
          <w:numId w:val="22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Конвенція про захист прав людини і основоположних свобод </w:t>
      </w:r>
      <w:r w:rsidRPr="00FA6D9D">
        <w:rPr>
          <w:rFonts w:ascii="Calibri Light" w:hAnsi="Calibri Light" w:cs="Calibri Light"/>
          <w:color w:val="000000"/>
          <w:sz w:val="28"/>
          <w:szCs w:val="28"/>
        </w:rPr>
        <w:t>(прийнята Радою Європи 04.11.1950 року) проголошує, що </w:t>
      </w:r>
      <w:r w:rsidRPr="00FA6D9D">
        <w:rPr>
          <w:rFonts w:ascii="Calibri Light" w:hAnsi="Calibri Light" w:cs="Calibri Light"/>
          <w:i/>
          <w:iCs/>
          <w:color w:val="000000"/>
          <w:sz w:val="28"/>
          <w:szCs w:val="28"/>
        </w:rPr>
        <w:t>свобода вираження поглядів може обмежуватися законодавством «...для запобігання розголошенню конфіденційної інформації»;</w:t>
      </w:r>
    </w:p>
    <w:p w14:paraId="7EB7436B" w14:textId="77777777" w:rsidR="00FA6D9D" w:rsidRPr="00FA6D9D" w:rsidRDefault="00FA6D9D" w:rsidP="00FA6D9D">
      <w:pPr>
        <w:pStyle w:val="a6"/>
        <w:numPr>
          <w:ilvl w:val="0"/>
          <w:numId w:val="22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Конституція України: </w:t>
      </w:r>
      <w:r w:rsidRPr="00FA6D9D">
        <w:rPr>
          <w:rFonts w:ascii="Calibri Light" w:hAnsi="Calibri Light" w:cs="Calibri Light"/>
          <w:i/>
          <w:iCs/>
          <w:color w:val="000000"/>
          <w:sz w:val="28"/>
          <w:szCs w:val="28"/>
        </w:rPr>
        <w:t>«Стаття 32.... Не допускається збирання, зберігання, використання та поширення конфіденційної інформації про особу без її згоди, крім випадків, визначених законом...». «Стаття 54. Громадянам гарантується свобода літературної, художньої, наукової і технічної творчості, захист інтелектуальної власності, їхніх авторських прав...».</w:t>
      </w:r>
    </w:p>
    <w:p w14:paraId="57A2586E" w14:textId="77777777" w:rsidR="00FA6D9D" w:rsidRPr="00FA6D9D" w:rsidRDefault="00FA6D9D" w:rsidP="00FA6D9D">
      <w:pPr>
        <w:pStyle w:val="a6"/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Кримінальним кодексом України передбачено кримінальну відповідальність за:</w:t>
      </w:r>
    </w:p>
    <w:p w14:paraId="0A2757D8" w14:textId="77777777" w:rsidR="00FA6D9D" w:rsidRPr="00FA6D9D" w:rsidRDefault="00FA6D9D" w:rsidP="00FA6D9D">
      <w:pPr>
        <w:pStyle w:val="a6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Порушення таємниці листування, телефонних розмов, телеграфної чи іншої кореспонденції, що передаються засобами зв'язку або через комп'ютер;</w:t>
      </w:r>
    </w:p>
    <w:p w14:paraId="2261B1D1" w14:textId="77777777" w:rsidR="00FA6D9D" w:rsidRPr="00FA6D9D" w:rsidRDefault="00FA6D9D" w:rsidP="00FA6D9D">
      <w:pPr>
        <w:pStyle w:val="a6"/>
        <w:numPr>
          <w:ilvl w:val="0"/>
          <w:numId w:val="23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Незаконне відтворення, розповсюдження творів науки, літератури і мистецтва, комп'ютерних програм і баз даних, їх незаконне тиражування та розповсюдження на аудіо- та відеокасетах, дискетах, інших носіях інформації;</w:t>
      </w:r>
    </w:p>
    <w:p w14:paraId="18EF692F" w14:textId="77777777" w:rsidR="00FA6D9D" w:rsidRPr="00FA6D9D" w:rsidRDefault="00FA6D9D" w:rsidP="00FA6D9D">
      <w:pPr>
        <w:pStyle w:val="a6"/>
        <w:numPr>
          <w:ilvl w:val="0"/>
          <w:numId w:val="23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Незаконні дії з документами на переказ, платіжними картками та іншими засобами доступу до банківських рахунків, електронними грошима, обладнанням для їх виготовлення;</w:t>
      </w:r>
    </w:p>
    <w:p w14:paraId="33A2E3C7" w14:textId="77777777" w:rsidR="00FA6D9D" w:rsidRPr="00FA6D9D" w:rsidRDefault="00FA6D9D" w:rsidP="00FA6D9D">
      <w:pPr>
        <w:pStyle w:val="a6"/>
        <w:numPr>
          <w:ilvl w:val="0"/>
          <w:numId w:val="23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lastRenderedPageBreak/>
        <w:t>Несанкціоноване втручання в роботу електронно-обчислювальних машин (комп'ютерів), автоматизованих систем, комп'ютерних мереж чи мереж електрозв'язку;</w:t>
      </w:r>
    </w:p>
    <w:p w14:paraId="0B090983" w14:textId="77777777" w:rsidR="00FA6D9D" w:rsidRPr="00FA6D9D" w:rsidRDefault="00FA6D9D" w:rsidP="00FA6D9D">
      <w:pPr>
        <w:pStyle w:val="a6"/>
        <w:numPr>
          <w:ilvl w:val="0"/>
          <w:numId w:val="23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Створення з метою використання, розповсюдження або збуту шкідливих програмних чи технічних засобів, а також їх розповсюдження або збут;</w:t>
      </w:r>
    </w:p>
    <w:p w14:paraId="74BE8D40" w14:textId="77777777" w:rsidR="00FA6D9D" w:rsidRPr="00FA6D9D" w:rsidRDefault="00FA6D9D" w:rsidP="00FA6D9D">
      <w:pPr>
        <w:pStyle w:val="a6"/>
        <w:numPr>
          <w:ilvl w:val="0"/>
          <w:numId w:val="23"/>
        </w:numPr>
        <w:spacing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color w:val="000000"/>
          <w:sz w:val="28"/>
          <w:szCs w:val="28"/>
        </w:rPr>
        <w:t>Несанкціоновані збут або розповсюдження інформації з обмеженим доступом, яка зберігається в електронно-обчислювальних машинах (комп'ютерах), автоматизованих системах, комп'ютерних мережах або на носіях такої інформації тощо.</w:t>
      </w:r>
    </w:p>
    <w:p w14:paraId="4D3DC5F6" w14:textId="77777777" w:rsidR="00FA6D9D" w:rsidRPr="00FA6D9D" w:rsidRDefault="00FA6D9D" w:rsidP="00BC78FA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A6D9D">
        <w:rPr>
          <w:rFonts w:ascii="Calibri Light" w:hAnsi="Calibri Light" w:cs="Calibri Light"/>
          <w:b/>
          <w:bCs/>
          <w:color w:val="000000"/>
          <w:sz w:val="28"/>
          <w:szCs w:val="28"/>
        </w:rPr>
        <w:t>Заходи реалізації організаційних принципів захисту даних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8"/>
        <w:gridCol w:w="5350"/>
      </w:tblGrid>
      <w:tr w:rsidR="00FA6D9D" w:rsidRPr="00FA6D9D" w14:paraId="03637B60" w14:textId="77777777" w:rsidTr="00FA6D9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5E055FE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</w:rPr>
            </w:pPr>
            <w:r w:rsidRPr="00FA6D9D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Цілі захисту даних</w:t>
            </w:r>
          </w:p>
        </w:tc>
        <w:tc>
          <w:tcPr>
            <w:tcW w:w="535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A4FD322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  <w:sz w:val="28"/>
                <w:szCs w:val="28"/>
              </w:rPr>
            </w:pPr>
            <w:r w:rsidRPr="00FA6D9D"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Заходи</w:t>
            </w:r>
          </w:p>
        </w:tc>
      </w:tr>
      <w:tr w:rsidR="00FA6D9D" w:rsidRPr="00FA6D9D" w14:paraId="258BD0DC" w14:textId="77777777" w:rsidTr="00FA6D9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A80B1F2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Захист від втрати даних внаслідок стихійних явищ, збоїв у роботі елек</w:t>
            </w:r>
            <w:r w:rsidRPr="00FA6D9D">
              <w:rPr>
                <w:rFonts w:ascii="Calibri Light" w:hAnsi="Calibri Light" w:cs="Calibri Light"/>
                <w:color w:val="000000"/>
              </w:rPr>
              <w:softHyphen/>
              <w:t>тричних мереж, некомпетентності працівників тощо</w:t>
            </w:r>
          </w:p>
        </w:tc>
        <w:tc>
          <w:tcPr>
            <w:tcW w:w="535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63760DD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Використання додаткових пристроїв автономного електроживлення, ство</w:t>
            </w:r>
            <w:r w:rsidRPr="00FA6D9D">
              <w:rPr>
                <w:rFonts w:ascii="Calibri Light" w:hAnsi="Calibri Light" w:cs="Calibri Light"/>
                <w:color w:val="000000"/>
              </w:rPr>
              <w:softHyphen/>
              <w:t>рення копій особливо важливих даних і зберігання їх у захищених місцях</w:t>
            </w:r>
          </w:p>
        </w:tc>
      </w:tr>
      <w:tr w:rsidR="00FA6D9D" w:rsidRPr="00FA6D9D" w14:paraId="3537108F" w14:textId="77777777" w:rsidTr="00FA6D9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FD841D6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Захист від умисного пошкодження комп’ютерного та мережевого обладнання, викрадення даних безпосередньо з пристроїв</w:t>
            </w:r>
          </w:p>
        </w:tc>
        <w:tc>
          <w:tcPr>
            <w:tcW w:w="535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662BE9B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Створення системи охорони з розмежуванням доступу до особливо важливо</w:t>
            </w:r>
            <w:r w:rsidRPr="00FA6D9D">
              <w:rPr>
                <w:rFonts w:ascii="Calibri Light" w:hAnsi="Calibri Light" w:cs="Calibri Light"/>
                <w:color w:val="000000"/>
              </w:rPr>
              <w:softHyphen/>
              <w:t>го обладнання</w:t>
            </w:r>
          </w:p>
        </w:tc>
      </w:tr>
      <w:tr w:rsidR="00FA6D9D" w:rsidRPr="00FA6D9D" w14:paraId="1BD85464" w14:textId="77777777" w:rsidTr="00FA6D9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C830608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Захист від викрадення даних власними працівниками</w:t>
            </w:r>
          </w:p>
        </w:tc>
        <w:tc>
          <w:tcPr>
            <w:tcW w:w="535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98B30B4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Введення різних рівнів доступу до даних, використання персональних за</w:t>
            </w:r>
            <w:r w:rsidRPr="00FA6D9D">
              <w:rPr>
                <w:rFonts w:ascii="Calibri Light" w:hAnsi="Calibri Light" w:cs="Calibri Light"/>
                <w:color w:val="000000"/>
              </w:rPr>
              <w:softHyphen/>
              <w:t>хищених паролів, контроль за діяльністю працівників</w:t>
            </w:r>
          </w:p>
        </w:tc>
      </w:tr>
      <w:tr w:rsidR="00FA6D9D" w:rsidRPr="00FA6D9D" w14:paraId="76D1622F" w14:textId="77777777" w:rsidTr="00FA6D9D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52A427D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Захист від викрадення, спотворення чи знищення даних з використанням спеціальних комп'ютерних програм</w:t>
            </w:r>
          </w:p>
        </w:tc>
        <w:tc>
          <w:tcPr>
            <w:tcW w:w="535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1459E29" w14:textId="77777777" w:rsidR="00FA6D9D" w:rsidRPr="00FA6D9D" w:rsidRDefault="00FA6D9D" w:rsidP="00FA6D9D">
            <w:pPr>
              <w:pStyle w:val="a6"/>
              <w:jc w:val="both"/>
              <w:textAlignment w:val="baseline"/>
              <w:rPr>
                <w:rFonts w:ascii="Calibri Light" w:hAnsi="Calibri Light" w:cs="Calibri Light"/>
                <w:color w:val="000000"/>
              </w:rPr>
            </w:pPr>
            <w:r w:rsidRPr="00FA6D9D">
              <w:rPr>
                <w:rFonts w:ascii="Calibri Light" w:hAnsi="Calibri Light" w:cs="Calibri Light"/>
                <w:color w:val="000000"/>
              </w:rPr>
              <w:t>Використання спеціального антишпигунського та антивірусного програмного забезпечення, шифрування даних, що передаються мережами, використання паролів доступу та обов'язкового дублювання даних</w:t>
            </w:r>
          </w:p>
        </w:tc>
      </w:tr>
    </w:tbl>
    <w:p w14:paraId="23C0889B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6AB103C0" w14:textId="0A0531CC" w:rsidR="009C72DE" w:rsidRPr="009C72DE" w:rsidRDefault="009C72DE" w:rsidP="00FA6D9D">
      <w:pPr>
        <w:pStyle w:val="a6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5F8B2A59" w14:textId="17E1723C" w:rsidR="009C72DE" w:rsidRPr="00FA6D9D" w:rsidRDefault="00FA6D9D" w:rsidP="009C72DE">
      <w:pPr>
        <w:spacing w:after="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hyperlink r:id="rId7" w:history="1">
        <w:r w:rsidRPr="00983A2A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https://youtu.be/cuCIU0RBL60</w:t>
        </w:r>
      </w:hyperlink>
      <w:r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58D207BB" w14:textId="487BE21F" w:rsidR="009C72DE" w:rsidRPr="009C72DE" w:rsidRDefault="009C72DE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Запитання до відео</w:t>
      </w:r>
    </w:p>
    <w:p w14:paraId="7F3AA665" w14:textId="33EF5CF0" w:rsidR="009C72DE" w:rsidRDefault="00FA6D9D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Що означає інсталювати програму</w:t>
      </w:r>
      <w:r w:rsidR="009C72DE"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?</w:t>
      </w:r>
    </w:p>
    <w:p w14:paraId="59526DC1" w14:textId="2D826EA4" w:rsidR="00FA6D9D" w:rsidRPr="009C72DE" w:rsidRDefault="00FA6D9D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Назвіть етапи інсталяції операційної системи.</w:t>
      </w:r>
    </w:p>
    <w:p w14:paraId="5697DCC7" w14:textId="77777777" w:rsidR="00F51F63" w:rsidRDefault="00C33F61" w:rsidP="004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  <w:r w:rsidR="0047081E"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 </w:t>
      </w:r>
    </w:p>
    <w:p w14:paraId="76851112" w14:textId="1E92242E" w:rsidR="00865467" w:rsidRPr="00FA6D9D" w:rsidRDefault="00FA6D9D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Які антивірусні програми вам відомі?</w:t>
      </w:r>
    </w:p>
    <w:p w14:paraId="1D398669" w14:textId="79E6A3F2" w:rsidR="00FA6D9D" w:rsidRPr="00FA6D9D" w:rsidRDefault="00FA6D9D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Які з них ви використовуєте? Поясніть чому саме їх.</w:t>
      </w:r>
    </w:p>
    <w:p w14:paraId="61CD2A10" w14:textId="426C7119" w:rsidR="00FA6D9D" w:rsidRPr="00F51F63" w:rsidRDefault="00BC78FA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Назвіть можливості сучасних операційних систем щодо захисту даних.</w:t>
      </w:r>
    </w:p>
    <w:p w14:paraId="6697EABA" w14:textId="77777777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</w:p>
    <w:p w14:paraId="5182E481" w14:textId="0AB7CC2D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Домашнє завдання</w:t>
      </w:r>
    </w:p>
    <w:p w14:paraId="4E18C929" w14:textId="261C4841" w:rsidR="00F51F63" w:rsidRDefault="005A7F38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ru-RU"/>
        </w:rPr>
      </w:pPr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Пройти тестування </w:t>
      </w:r>
      <w:hyperlink r:id="rId8" w:history="1">
        <w:r w:rsidRPr="00983A2A">
          <w:rPr>
            <w:rStyle w:val="a3"/>
            <w:rFonts w:ascii="Calibri Light" w:hAnsi="Calibri Light" w:cs="Calibri Light"/>
            <w:sz w:val="28"/>
            <w:szCs w:val="28"/>
            <w:lang w:val="ru-RU"/>
          </w:rPr>
          <w:t>https://naurok.com.ua/test/join?gamecode=2535491</w:t>
        </w:r>
      </w:hyperlink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</w:p>
    <w:p w14:paraId="2B447D5D" w14:textId="77777777" w:rsidR="00F51F63" w:rsidRPr="00F51F63" w:rsidRDefault="00F51F63" w:rsidP="00F51F63">
      <w:pPr>
        <w:rPr>
          <w:lang/>
        </w:rPr>
      </w:pPr>
    </w:p>
    <w:p w14:paraId="68AC7D73" w14:textId="72888E4C" w:rsidR="005767F3" w:rsidRPr="005767F3" w:rsidRDefault="005767F3" w:rsidP="005767F3">
      <w:pPr>
        <w:spacing w:after="0"/>
        <w:rPr>
          <w:b/>
          <w:bCs/>
          <w:sz w:val="24"/>
          <w:szCs w:val="24"/>
          <w:lang/>
        </w:rPr>
      </w:pPr>
      <w:r w:rsidRPr="005767F3">
        <w:rPr>
          <w:b/>
          <w:bCs/>
          <w:sz w:val="24"/>
          <w:szCs w:val="24"/>
          <w:lang/>
        </w:rPr>
        <w:t>Джерел</w:t>
      </w:r>
      <w:r w:rsidR="005A7F38">
        <w:rPr>
          <w:b/>
          <w:bCs/>
          <w:sz w:val="24"/>
          <w:szCs w:val="24"/>
          <w:lang/>
        </w:rPr>
        <w:t>а</w:t>
      </w:r>
    </w:p>
    <w:p w14:paraId="7E633FCB" w14:textId="1DD19847" w:rsidR="005767F3" w:rsidRDefault="005A7F38" w:rsidP="005A7F38">
      <w:pPr>
        <w:pStyle w:val="a5"/>
        <w:numPr>
          <w:ilvl w:val="0"/>
          <w:numId w:val="24"/>
        </w:numPr>
        <w:rPr>
          <w:lang/>
        </w:rPr>
      </w:pPr>
      <w:hyperlink r:id="rId9" w:history="1">
        <w:r w:rsidRPr="005A7F38">
          <w:rPr>
            <w:rStyle w:val="a3"/>
            <w:lang/>
          </w:rPr>
          <w:t>Дистосвіта</w:t>
        </w:r>
      </w:hyperlink>
    </w:p>
    <w:p w14:paraId="6152CDD1" w14:textId="5647C161" w:rsidR="005A7F38" w:rsidRPr="005A7F38" w:rsidRDefault="005A7F38" w:rsidP="005A7F38">
      <w:pPr>
        <w:pStyle w:val="a5"/>
        <w:numPr>
          <w:ilvl w:val="0"/>
          <w:numId w:val="24"/>
        </w:numPr>
        <w:rPr>
          <w:lang/>
        </w:rPr>
      </w:pPr>
      <w:hyperlink r:id="rId10" w:history="1">
        <w:r w:rsidRPr="005A7F38">
          <w:rPr>
            <w:rStyle w:val="a3"/>
            <w:lang/>
          </w:rPr>
          <w:t>Всеосвіта</w:t>
        </w:r>
      </w:hyperlink>
    </w:p>
    <w:sectPr w:rsidR="005A7F38" w:rsidRPr="005A7F38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A719A"/>
    <w:multiLevelType w:val="hybridMultilevel"/>
    <w:tmpl w:val="F1FAB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73A3"/>
    <w:multiLevelType w:val="multilevel"/>
    <w:tmpl w:val="1C8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9600B"/>
    <w:multiLevelType w:val="multilevel"/>
    <w:tmpl w:val="7DB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288E7E4C"/>
    <w:multiLevelType w:val="multilevel"/>
    <w:tmpl w:val="1A8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53138"/>
    <w:multiLevelType w:val="multilevel"/>
    <w:tmpl w:val="C10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E6E3F"/>
    <w:multiLevelType w:val="multilevel"/>
    <w:tmpl w:val="5ED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56E8B"/>
    <w:multiLevelType w:val="multilevel"/>
    <w:tmpl w:val="12F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206226"/>
    <w:multiLevelType w:val="multilevel"/>
    <w:tmpl w:val="0AF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B3DB2"/>
    <w:multiLevelType w:val="multilevel"/>
    <w:tmpl w:val="50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39111">
    <w:abstractNumId w:val="17"/>
  </w:num>
  <w:num w:numId="2" w16cid:durableId="1893806916">
    <w:abstractNumId w:val="19"/>
  </w:num>
  <w:num w:numId="3" w16cid:durableId="19943046">
    <w:abstractNumId w:val="12"/>
  </w:num>
  <w:num w:numId="4" w16cid:durableId="86848613">
    <w:abstractNumId w:val="13"/>
  </w:num>
  <w:num w:numId="5" w16cid:durableId="1945187006">
    <w:abstractNumId w:val="6"/>
  </w:num>
  <w:num w:numId="6" w16cid:durableId="1950890519">
    <w:abstractNumId w:val="2"/>
  </w:num>
  <w:num w:numId="7" w16cid:durableId="860751702">
    <w:abstractNumId w:val="3"/>
  </w:num>
  <w:num w:numId="8" w16cid:durableId="967201692">
    <w:abstractNumId w:val="18"/>
  </w:num>
  <w:num w:numId="9" w16cid:durableId="337538376">
    <w:abstractNumId w:val="9"/>
  </w:num>
  <w:num w:numId="10" w16cid:durableId="1452633348">
    <w:abstractNumId w:val="0"/>
  </w:num>
  <w:num w:numId="11" w16cid:durableId="1537236741">
    <w:abstractNumId w:val="21"/>
  </w:num>
  <w:num w:numId="12" w16cid:durableId="724716667">
    <w:abstractNumId w:val="15"/>
  </w:num>
  <w:num w:numId="13" w16cid:durableId="242494307">
    <w:abstractNumId w:val="11"/>
  </w:num>
  <w:num w:numId="14" w16cid:durableId="109516838">
    <w:abstractNumId w:val="23"/>
  </w:num>
  <w:num w:numId="15" w16cid:durableId="1092975115">
    <w:abstractNumId w:val="16"/>
  </w:num>
  <w:num w:numId="16" w16cid:durableId="38090386">
    <w:abstractNumId w:val="14"/>
  </w:num>
  <w:num w:numId="17" w16cid:durableId="2094858245">
    <w:abstractNumId w:val="10"/>
  </w:num>
  <w:num w:numId="18" w16cid:durableId="147021240">
    <w:abstractNumId w:val="22"/>
  </w:num>
  <w:num w:numId="19" w16cid:durableId="2127696834">
    <w:abstractNumId w:val="8"/>
  </w:num>
  <w:num w:numId="20" w16cid:durableId="844367529">
    <w:abstractNumId w:val="5"/>
  </w:num>
  <w:num w:numId="21" w16cid:durableId="1684241280">
    <w:abstractNumId w:val="7"/>
  </w:num>
  <w:num w:numId="22" w16cid:durableId="300431112">
    <w:abstractNumId w:val="4"/>
  </w:num>
  <w:num w:numId="23" w16cid:durableId="405228971">
    <w:abstractNumId w:val="20"/>
  </w:num>
  <w:num w:numId="24" w16cid:durableId="194788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232FA"/>
    <w:rsid w:val="00130CAD"/>
    <w:rsid w:val="0013180A"/>
    <w:rsid w:val="001361F1"/>
    <w:rsid w:val="00181432"/>
    <w:rsid w:val="00196ACD"/>
    <w:rsid w:val="001A0BEB"/>
    <w:rsid w:val="001E24F5"/>
    <w:rsid w:val="0020473E"/>
    <w:rsid w:val="00254D69"/>
    <w:rsid w:val="00292DE9"/>
    <w:rsid w:val="002E4B87"/>
    <w:rsid w:val="00361481"/>
    <w:rsid w:val="003F26BB"/>
    <w:rsid w:val="0045482A"/>
    <w:rsid w:val="0047081E"/>
    <w:rsid w:val="004D41F3"/>
    <w:rsid w:val="005767F3"/>
    <w:rsid w:val="005869C9"/>
    <w:rsid w:val="005A7F38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21B8B"/>
    <w:rsid w:val="00726950"/>
    <w:rsid w:val="007E25DF"/>
    <w:rsid w:val="00825DD7"/>
    <w:rsid w:val="008454F9"/>
    <w:rsid w:val="00865467"/>
    <w:rsid w:val="008820AE"/>
    <w:rsid w:val="008D6909"/>
    <w:rsid w:val="00923703"/>
    <w:rsid w:val="00930569"/>
    <w:rsid w:val="0099285C"/>
    <w:rsid w:val="00993909"/>
    <w:rsid w:val="009C72DE"/>
    <w:rsid w:val="009C7D54"/>
    <w:rsid w:val="009F1496"/>
    <w:rsid w:val="009F5CA5"/>
    <w:rsid w:val="00A413C1"/>
    <w:rsid w:val="00AB10D8"/>
    <w:rsid w:val="00AE6C40"/>
    <w:rsid w:val="00B02077"/>
    <w:rsid w:val="00B706FD"/>
    <w:rsid w:val="00BA1F28"/>
    <w:rsid w:val="00BC78FA"/>
    <w:rsid w:val="00BE6DFE"/>
    <w:rsid w:val="00C202DE"/>
    <w:rsid w:val="00C33F61"/>
    <w:rsid w:val="00D176E2"/>
    <w:rsid w:val="00DA44FF"/>
    <w:rsid w:val="00DB2878"/>
    <w:rsid w:val="00DC5209"/>
    <w:rsid w:val="00E435F7"/>
    <w:rsid w:val="00E92EEA"/>
    <w:rsid w:val="00F02FE0"/>
    <w:rsid w:val="00F51F63"/>
    <w:rsid w:val="00F60A03"/>
    <w:rsid w:val="00FA3F99"/>
    <w:rsid w:val="00FA6D9D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25354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uCIU0RBL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B%D1%96%D1%86%D0%B5%D0%BD%D0%B7%D1%96%D1%97+%D0%BD%D0%B0+%D0%BF%D1%80%D0%BE%D0%B3%D1%80%D0%B0%D0%BC%D0%BD%D0%B5+%D0%B7%D0%B0%D0%B1%D0%B5%D0%B7%D0%BF%D0%B5%D1%87%D0%B5%D0%BD%D0%BD%D1%8F+%D1%97%D1%85+%D1%82%D0%B8%D0%BF%D0%B8+%D0%BF%D1%80%D0%B5%D0%B7%D0%B5%D0%BD%D1%82%D0%B0%D1%86%D1%96%D1%8F&amp;sca_esv=6b5001a3b62373fd&amp;rlz=1C1GCEA_enUA1014UA1014&amp;sxsrf=AHTn8zoiaNUYSrJFtdi9ojfDUScG-D8Ppw%3A1746977828816&amp;ei=JMQgaIDPMYyowPAPnOn_6AU&amp;oq=%D0%9B%D1%96%D1%86%D0%B5%D0%BD%D0%B7%D1%96%D1%97+%D0%BD%D0%B0+%D0%BF%D1%80%D0%BE%D0%B3%D1%80%D0%B0%D0%BC%D0%BD%D0%B5+%D0%B7%D0%B0%D0%B1%D0%B5%D0%B7%D0%BF%D0%B5%D1%87%D0%B5%D0%BD%D0%BD%D1%8F%2C+%D1%97%D1%85+%D1%82%D0%B8%D0%BF%D0%B8&amp;gs_lp=Egxnd3Mtd2l6LXNlcnAiUNCb0ZbRhtC10L3Qt9GW0Zcg0L3QsCDQv9GA0L7Qs9GA0LDQvNC90LUg0LfQsNCx0LXQt9C_0LXRh9C10L3QvdGPLCDRl9GFINGC0LjQv9C4KgIIAzIFEAAYgAQyBhAAGBYYHjIGEAAYFhgeMgYQABgWGB4yBhAAGBYYHjIIEAAYFhgKGB4yCBAAGKIEGIkFSI0bUABYAHAAeACQAQCYAXKgAXKqAQMwLjG4AQHIAQD4AQL4AQGYAgGgAn2YAwCSBwMwLjGgB_MIsgcDMC4xuAd9&amp;sclient=gws-wiz-ser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rdwall.net/resource/60565700" TargetMode="External"/><Relationship Id="rId10" Type="http://schemas.openxmlformats.org/officeDocument/2006/relationships/hyperlink" Target="https://vseosvita.ua/lesson/pidsumkovyi-urok-prohramne-zabezpechennia-ta-informatsiina-bezpeka-2858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ystosvita.org.ua/course/view.php?id=9&amp;section=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4800</Words>
  <Characters>2736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3</cp:revision>
  <cp:lastPrinted>2025-05-05T17:22:00Z</cp:lastPrinted>
  <dcterms:created xsi:type="dcterms:W3CDTF">2025-05-11T19:44:00Z</dcterms:created>
  <dcterms:modified xsi:type="dcterms:W3CDTF">2025-05-11T19:44:00Z</dcterms:modified>
</cp:coreProperties>
</file>