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0E" w:rsidRDefault="00191D28">
      <w:pPr>
        <w:spacing w:after="172"/>
        <w:ind w:left="422" w:right="502" w:hanging="10"/>
      </w:pPr>
      <w:r>
        <w:rPr>
          <w:rFonts w:ascii="Times New Roman" w:eastAsia="Times New Roman" w:hAnsi="Times New Roman" w:cs="Times New Roman"/>
          <w:b/>
          <w:sz w:val="28"/>
        </w:rPr>
        <w:t>02.04.2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5</w:t>
      </w:r>
      <w:r w:rsidR="00331C4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320E" w:rsidRDefault="00331C4A">
      <w:pPr>
        <w:spacing w:after="0" w:line="398" w:lineRule="auto"/>
        <w:ind w:left="422" w:right="797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9-А-Б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Н.О. </w:t>
      </w:r>
    </w:p>
    <w:p w:rsidR="0029320E" w:rsidRDefault="00331C4A">
      <w:pPr>
        <w:spacing w:after="190"/>
        <w:ind w:right="1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91D28" w:rsidRDefault="00331C4A">
      <w:pPr>
        <w:spacing w:after="193" w:line="31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</w:t>
      </w:r>
    </w:p>
    <w:p w:rsidR="0029320E" w:rsidRDefault="00331C4A">
      <w:pPr>
        <w:spacing w:after="193" w:line="316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складі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Російської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другій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половині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XIX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». </w:t>
      </w:r>
    </w:p>
    <w:bookmarkEnd w:id="0"/>
    <w:p w:rsidR="0029320E" w:rsidRDefault="00331C4A">
      <w:pPr>
        <w:spacing w:after="277"/>
        <w:ind w:left="10" w:right="578" w:hanging="10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до 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програмових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дат, </w:t>
      </w:r>
      <w:proofErr w:type="spellStart"/>
      <w:r>
        <w:rPr>
          <w:rFonts w:ascii="Times New Roman" w:eastAsia="Times New Roman" w:hAnsi="Times New Roman" w:cs="Times New Roman"/>
          <w:sz w:val="28"/>
        </w:rPr>
        <w:t>фактів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понять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набутих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умінь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сформованих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досягнень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теми. </w:t>
      </w:r>
    </w:p>
    <w:p w:rsidR="0029320E" w:rsidRDefault="00331C4A">
      <w:pPr>
        <w:spacing w:after="267"/>
        <w:ind w:left="10" w:right="50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320E" w:rsidRDefault="00331C4A">
      <w:pPr>
        <w:spacing w:after="279"/>
        <w:ind w:right="674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Друкований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орган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громади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1874–1875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 «__ телеграф». </w:t>
      </w:r>
    </w:p>
    <w:p w:rsidR="0029320E" w:rsidRDefault="00331C4A">
      <w:pPr>
        <w:spacing w:after="277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Львівський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б)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Волинський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г)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Російський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цар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— автор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Емського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указу? </w:t>
      </w:r>
    </w:p>
    <w:p w:rsidR="0029320E" w:rsidRDefault="00331C4A">
      <w:pPr>
        <w:spacing w:after="277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ІІІ    б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Олександр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ІІ         в) </w:t>
      </w:r>
      <w:proofErr w:type="spellStart"/>
      <w:r>
        <w:rPr>
          <w:rFonts w:ascii="Times New Roman" w:eastAsia="Times New Roman" w:hAnsi="Times New Roman" w:cs="Times New Roman"/>
          <w:sz w:val="28"/>
        </w:rPr>
        <w:t>Микола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ІІ    </w:t>
      </w:r>
      <w:proofErr w:type="gramStart"/>
      <w:r>
        <w:rPr>
          <w:rFonts w:ascii="Times New Roman" w:eastAsia="Times New Roman" w:hAnsi="Times New Roman" w:cs="Times New Roman"/>
          <w:sz w:val="28"/>
        </w:rPr>
        <w:t>г)  Катерина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ІІ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видано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Валуєвський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циркуляр? </w:t>
      </w:r>
    </w:p>
    <w:p w:rsidR="0029320E" w:rsidRDefault="00331C4A">
      <w:pPr>
        <w:spacing w:after="277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а) 1893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б) 1863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в) 1789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г)  1873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r>
        <w:rPr>
          <w:rFonts w:ascii="Times New Roman" w:eastAsia="Times New Roman" w:hAnsi="Times New Roman" w:cs="Times New Roman"/>
          <w:b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скасовано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кріпацтво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підросійській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29320E" w:rsidRDefault="00331C4A">
      <w:pPr>
        <w:spacing w:after="225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а) 1848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б)  1850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в) 1888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г) 1861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r>
        <w:rPr>
          <w:rFonts w:ascii="Times New Roman" w:eastAsia="Times New Roman" w:hAnsi="Times New Roman" w:cs="Times New Roman"/>
          <w:b/>
          <w:sz w:val="28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таємну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організацію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створили у 1891 р.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харківські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київські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Іван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Липа,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Микола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Байздренко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Михайло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Базькевич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Віталій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Боровик? </w:t>
      </w:r>
    </w:p>
    <w:p w:rsidR="0029320E" w:rsidRDefault="00331C4A">
      <w:pPr>
        <w:spacing w:after="277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Руська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трійця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б)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братство в) Ос</w:t>
      </w:r>
      <w:r>
        <w:rPr>
          <w:rFonts w:ascii="Times New Roman" w:eastAsia="Times New Roman" w:hAnsi="Times New Roman" w:cs="Times New Roman"/>
          <w:sz w:val="28"/>
        </w:rPr>
        <w:t xml:space="preserve">нова    г) Братство </w:t>
      </w:r>
      <w:proofErr w:type="spellStart"/>
      <w:r>
        <w:rPr>
          <w:rFonts w:ascii="Times New Roman" w:eastAsia="Times New Roman" w:hAnsi="Times New Roman" w:cs="Times New Roman"/>
          <w:sz w:val="28"/>
        </w:rPr>
        <w:t>тарасівці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поєднала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перша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залізниця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Наддніпрянській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29320E" w:rsidRDefault="00331C4A">
      <w:pPr>
        <w:spacing w:after="277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а) Одесу і Балту                                   б)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Одесу </w:t>
      </w:r>
    </w:p>
    <w:p w:rsidR="0029320E" w:rsidRDefault="00331C4A">
      <w:pPr>
        <w:spacing w:after="277"/>
        <w:ind w:left="422" w:right="578" w:hanging="10"/>
      </w:pPr>
      <w:r>
        <w:rPr>
          <w:rFonts w:ascii="Times New Roman" w:eastAsia="Times New Roman" w:hAnsi="Times New Roman" w:cs="Times New Roman"/>
          <w:sz w:val="28"/>
        </w:rPr>
        <w:t xml:space="preserve">в) Одесу і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      г) </w:t>
      </w:r>
      <w:proofErr w:type="spellStart"/>
      <w:r>
        <w:rPr>
          <w:rFonts w:ascii="Times New Roman" w:eastAsia="Times New Roman" w:hAnsi="Times New Roman" w:cs="Times New Roman"/>
          <w:sz w:val="28"/>
        </w:rPr>
        <w:t>Катеринослав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Ромни. 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Дайте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термінів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9320E" w:rsidRDefault="00331C4A">
      <w:pPr>
        <w:spacing w:after="277"/>
        <w:ind w:left="422" w:right="57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Інтелігенція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—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9320E" w:rsidRDefault="00331C4A">
      <w:pPr>
        <w:spacing w:after="277"/>
        <w:ind w:left="422" w:right="57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Хлопомани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9320E" w:rsidRDefault="00331C4A">
      <w:pPr>
        <w:spacing w:after="277"/>
        <w:ind w:left="422" w:right="57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Українофіли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9320E" w:rsidRDefault="00331C4A">
      <w:pPr>
        <w:spacing w:after="277"/>
        <w:ind w:left="422" w:right="57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Урбанізація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9320E" w:rsidRDefault="00331C4A">
      <w:pPr>
        <w:spacing w:after="277"/>
        <w:ind w:left="422" w:right="57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Протекціонізм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9320E" w:rsidRDefault="00331C4A">
      <w:pPr>
        <w:numPr>
          <w:ilvl w:val="0"/>
          <w:numId w:val="1"/>
        </w:numPr>
        <w:spacing w:after="267"/>
        <w:ind w:right="502" w:hanging="35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тверджень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Володимира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Антоновича? </w:t>
      </w:r>
    </w:p>
    <w:p w:rsidR="0029320E" w:rsidRDefault="00331C4A">
      <w:pPr>
        <w:numPr>
          <w:ilvl w:val="0"/>
          <w:numId w:val="2"/>
        </w:numPr>
        <w:spacing w:after="277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Видавець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часопису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«Громада». </w:t>
      </w:r>
    </w:p>
    <w:p w:rsidR="0029320E" w:rsidRDefault="00331C4A">
      <w:pPr>
        <w:numPr>
          <w:ilvl w:val="0"/>
          <w:numId w:val="2"/>
        </w:numPr>
        <w:spacing w:after="277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археографічній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комі</w:t>
      </w:r>
      <w:r>
        <w:rPr>
          <w:rFonts w:ascii="Times New Roman" w:eastAsia="Times New Roman" w:hAnsi="Times New Roman" w:cs="Times New Roman"/>
          <w:sz w:val="28"/>
        </w:rPr>
        <w:t>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підготував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8"/>
        </w:rPr>
        <w:t>томів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Південно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».  </w:t>
      </w:r>
    </w:p>
    <w:p w:rsidR="0029320E" w:rsidRDefault="00331C4A">
      <w:pPr>
        <w:numPr>
          <w:ilvl w:val="0"/>
          <w:numId w:val="2"/>
        </w:numPr>
        <w:spacing w:after="208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Радикальні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погляди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спричинили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громадою.  </w:t>
      </w:r>
    </w:p>
    <w:p w:rsidR="0029320E" w:rsidRDefault="00331C4A">
      <w:pPr>
        <w:numPr>
          <w:ilvl w:val="0"/>
          <w:numId w:val="2"/>
        </w:numPr>
        <w:spacing w:after="75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Лідер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ідейний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натхненник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громади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9320E" w:rsidRDefault="00331C4A">
      <w:pPr>
        <w:numPr>
          <w:ilvl w:val="0"/>
          <w:numId w:val="2"/>
        </w:numPr>
        <w:spacing w:after="277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наставник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учених-істори</w:t>
      </w:r>
      <w:r>
        <w:rPr>
          <w:rFonts w:ascii="Times New Roman" w:eastAsia="Times New Roman" w:hAnsi="Times New Roman" w:cs="Times New Roman"/>
          <w:sz w:val="28"/>
        </w:rPr>
        <w:t>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Грушевського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29320E" w:rsidRDefault="00331C4A">
      <w:pPr>
        <w:numPr>
          <w:ilvl w:val="0"/>
          <w:numId w:val="2"/>
        </w:numPr>
        <w:spacing w:after="220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Емського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указу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змушений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залишити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29320E" w:rsidRDefault="00331C4A">
      <w:pPr>
        <w:numPr>
          <w:ilvl w:val="0"/>
          <w:numId w:val="2"/>
        </w:numPr>
        <w:spacing w:after="277"/>
        <w:ind w:right="578"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Започаткував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археологічні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території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ставши родоначальником </w:t>
      </w:r>
      <w:proofErr w:type="spellStart"/>
      <w:r>
        <w:rPr>
          <w:rFonts w:ascii="Times New Roman" w:eastAsia="Times New Roman" w:hAnsi="Times New Roman" w:cs="Times New Roman"/>
          <w:sz w:val="28"/>
        </w:rPr>
        <w:t>вітчизняної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археології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9320E" w:rsidRDefault="00331C4A">
      <w:pPr>
        <w:spacing w:after="206" w:line="269" w:lineRule="auto"/>
        <w:ind w:left="427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spacing w:after="195"/>
        <w:ind w:left="42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numPr>
          <w:ilvl w:val="0"/>
          <w:numId w:val="3"/>
        </w:numPr>
        <w:spacing w:after="2" w:line="400" w:lineRule="auto"/>
        <w:ind w:right="502" w:hanging="493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Поміркуйте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підстави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пропонованого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висновку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Наведіть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аргументів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підтвердження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спростування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думки. </w:t>
      </w:r>
    </w:p>
    <w:p w:rsidR="0029320E" w:rsidRDefault="00331C4A">
      <w:pPr>
        <w:spacing w:after="0" w:line="401" w:lineRule="auto"/>
        <w:ind w:left="427" w:right="268"/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наприкінці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19 ст.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перетворилася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вугільно-металургійну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базу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Російської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. </w:t>
      </w:r>
    </w:p>
    <w:p w:rsidR="0029320E" w:rsidRDefault="00331C4A">
      <w:pPr>
        <w:numPr>
          <w:ilvl w:val="0"/>
          <w:numId w:val="3"/>
        </w:numPr>
        <w:spacing w:after="190"/>
        <w:ind w:right="502" w:hanging="493"/>
      </w:pPr>
      <w:r>
        <w:rPr>
          <w:rFonts w:ascii="Times New Roman" w:eastAsia="Times New Roman" w:hAnsi="Times New Roman" w:cs="Times New Roman"/>
          <w:b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суть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селянської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реформи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</w:rPr>
        <w:t xml:space="preserve">861 р.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:rsidR="00191D28" w:rsidRDefault="00191D28">
      <w:pPr>
        <w:spacing w:after="126"/>
        <w:ind w:left="422" w:right="502" w:hanging="10"/>
        <w:rPr>
          <w:rFonts w:ascii="Times New Roman" w:eastAsia="Times New Roman" w:hAnsi="Times New Roman" w:cs="Times New Roman"/>
          <w:b/>
          <w:sz w:val="28"/>
        </w:rPr>
      </w:pPr>
    </w:p>
    <w:p w:rsidR="00191D28" w:rsidRDefault="00191D28">
      <w:pPr>
        <w:spacing w:after="126"/>
        <w:ind w:left="422" w:right="502" w:hanging="10"/>
        <w:rPr>
          <w:rFonts w:ascii="Times New Roman" w:eastAsia="Times New Roman" w:hAnsi="Times New Roman" w:cs="Times New Roman"/>
          <w:b/>
          <w:sz w:val="28"/>
        </w:rPr>
      </w:pPr>
    </w:p>
    <w:p w:rsidR="00191D28" w:rsidRDefault="00191D28">
      <w:pPr>
        <w:spacing w:after="126"/>
        <w:ind w:left="422" w:right="502" w:hanging="10"/>
        <w:rPr>
          <w:rFonts w:ascii="Times New Roman" w:eastAsia="Times New Roman" w:hAnsi="Times New Roman" w:cs="Times New Roman"/>
          <w:b/>
          <w:sz w:val="28"/>
        </w:rPr>
      </w:pPr>
    </w:p>
    <w:p w:rsidR="00191D28" w:rsidRDefault="00191D28">
      <w:pPr>
        <w:spacing w:after="126"/>
        <w:ind w:left="422" w:right="502" w:hanging="10"/>
        <w:rPr>
          <w:rFonts w:ascii="Times New Roman" w:eastAsia="Times New Roman" w:hAnsi="Times New Roman" w:cs="Times New Roman"/>
          <w:b/>
          <w:sz w:val="28"/>
        </w:rPr>
      </w:pPr>
    </w:p>
    <w:p w:rsidR="0029320E" w:rsidRDefault="00331C4A">
      <w:pPr>
        <w:spacing w:after="126"/>
        <w:ind w:left="422" w:right="50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9320E" w:rsidRDefault="00331C4A" w:rsidP="00191D28">
      <w:pPr>
        <w:spacing w:after="197"/>
        <w:ind w:left="427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9320E" w:rsidRDefault="00191D28">
      <w:pPr>
        <w:numPr>
          <w:ilvl w:val="1"/>
          <w:numId w:val="3"/>
        </w:numPr>
        <w:spacing w:after="162"/>
        <w:ind w:right="502" w:hanging="348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 w:rsidR="00331C4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331C4A"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 w:rsidR="00331C4A">
        <w:rPr>
          <w:rFonts w:ascii="Times New Roman" w:eastAsia="Times New Roman" w:hAnsi="Times New Roman" w:cs="Times New Roman"/>
          <w:b/>
          <w:sz w:val="28"/>
        </w:rPr>
        <w:t xml:space="preserve"> §20-26. </w:t>
      </w:r>
    </w:p>
    <w:p w:rsidR="0029320E" w:rsidRDefault="00191D28">
      <w:pPr>
        <w:numPr>
          <w:ilvl w:val="1"/>
          <w:numId w:val="3"/>
        </w:numPr>
        <w:spacing w:after="77" w:line="358" w:lineRule="auto"/>
        <w:ind w:right="502" w:hanging="348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Пройти</w:t>
      </w:r>
      <w:r w:rsidR="00331C4A">
        <w:rPr>
          <w:rFonts w:ascii="Times New Roman" w:eastAsia="Times New Roman" w:hAnsi="Times New Roman" w:cs="Times New Roman"/>
          <w:b/>
          <w:sz w:val="28"/>
        </w:rPr>
        <w:t xml:space="preserve"> о</w:t>
      </w:r>
      <w:r w:rsidR="00331C4A">
        <w:rPr>
          <w:rFonts w:ascii="Times New Roman" w:eastAsia="Times New Roman" w:hAnsi="Times New Roman" w:cs="Times New Roman"/>
          <w:b/>
          <w:sz w:val="28"/>
        </w:rPr>
        <w:t xml:space="preserve">нлайн </w:t>
      </w:r>
      <w:proofErr w:type="spellStart"/>
      <w:r w:rsidR="00331C4A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331C4A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331C4A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331C4A">
        <w:rPr>
          <w:rFonts w:ascii="Times New Roman" w:eastAsia="Times New Roman" w:hAnsi="Times New Roman" w:cs="Times New Roman"/>
          <w:b/>
          <w:sz w:val="28"/>
        </w:rPr>
        <w:t>:</w:t>
      </w:r>
      <w:r w:rsidR="00331C4A">
        <w:t xml:space="preserve"> </w:t>
      </w:r>
    </w:p>
    <w:p w:rsidR="00191D28" w:rsidRPr="00191D28" w:rsidRDefault="00191D28" w:rsidP="00191D28">
      <w:pPr>
        <w:spacing w:after="77" w:line="358" w:lineRule="auto"/>
        <w:ind w:left="1136" w:right="502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Pr="00191D28">
          <w:rPr>
            <w:rStyle w:val="a3"/>
            <w:rFonts w:ascii="Times New Roman" w:hAnsi="Times New Roman" w:cs="Times New Roman"/>
            <w:b/>
            <w:sz w:val="32"/>
            <w:szCs w:val="32"/>
          </w:rPr>
          <w:t>https://naurok.com.ua/test/join?gamecode=3679258</w:t>
        </w:r>
      </w:hyperlink>
      <w:r w:rsidRPr="00191D2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9320E" w:rsidRDefault="0029320E">
      <w:pPr>
        <w:spacing w:after="0"/>
        <w:ind w:left="427"/>
      </w:pPr>
    </w:p>
    <w:p w:rsidR="0029320E" w:rsidRDefault="00331C4A">
      <w:pPr>
        <w:spacing w:after="131"/>
        <w:ind w:left="8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spacing w:after="186"/>
        <w:ind w:left="8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spacing w:after="43" w:line="358" w:lineRule="auto"/>
        <w:ind w:left="90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nataliarzaeva5@gmail.com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191D28">
      <w:pPr>
        <w:spacing w:after="131"/>
        <w:ind w:left="44"/>
        <w:jc w:val="center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331C4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="00331C4A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="00331C4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="00331C4A">
        <w:rPr>
          <w:rFonts w:ascii="Times New Roman" w:eastAsia="Times New Roman" w:hAnsi="Times New Roman" w:cs="Times New Roman"/>
          <w:color w:val="7030A0"/>
          <w:sz w:val="28"/>
        </w:rPr>
        <w:t>успі</w:t>
      </w:r>
      <w:r w:rsidR="00331C4A">
        <w:rPr>
          <w:rFonts w:ascii="Times New Roman" w:eastAsia="Times New Roman" w:hAnsi="Times New Roman" w:cs="Times New Roman"/>
          <w:color w:val="7030A0"/>
          <w:sz w:val="28"/>
        </w:rPr>
        <w:t>хів</w:t>
      </w:r>
      <w:proofErr w:type="spellEnd"/>
      <w:r w:rsidR="00331C4A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="00331C4A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="00331C4A">
        <w:rPr>
          <w:rFonts w:ascii="Times New Roman" w:eastAsia="Times New Roman" w:hAnsi="Times New Roman" w:cs="Times New Roman"/>
          <w:color w:val="7030A0"/>
          <w:sz w:val="28"/>
        </w:rPr>
        <w:t>!</w:t>
      </w:r>
      <w:r w:rsidR="00331C4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320E" w:rsidRDefault="00331C4A">
      <w:pPr>
        <w:spacing w:after="136"/>
        <w:ind w:right="1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spacing w:after="136"/>
        <w:ind w:left="42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320E" w:rsidRDefault="00331C4A">
      <w:pPr>
        <w:spacing w:after="131"/>
        <w:ind w:left="42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29320E" w:rsidRDefault="00331C4A">
      <w:pPr>
        <w:spacing w:after="131"/>
        <w:ind w:left="42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29320E" w:rsidRDefault="00331C4A">
      <w:pPr>
        <w:spacing w:after="124"/>
        <w:ind w:left="42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29320E" w:rsidRDefault="00331C4A">
      <w:pPr>
        <w:spacing w:after="121"/>
        <w:ind w:left="42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320E" w:rsidRDefault="00331C4A">
      <w:pPr>
        <w:spacing w:after="0"/>
        <w:ind w:left="15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sectPr w:rsidR="0029320E">
      <w:pgSz w:w="11906" w:h="16838"/>
      <w:pgMar w:top="4" w:right="464" w:bottom="1483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E47D5"/>
    <w:multiLevelType w:val="hybridMultilevel"/>
    <w:tmpl w:val="04B26376"/>
    <w:lvl w:ilvl="0" w:tplc="0726B7E0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8A89E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2009B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49920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040ED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60A47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8E36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F08AD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72C9F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65F54"/>
    <w:multiLevelType w:val="hybridMultilevel"/>
    <w:tmpl w:val="B92C457C"/>
    <w:lvl w:ilvl="0" w:tplc="3612A1EE">
      <w:start w:val="9"/>
      <w:numFmt w:val="decimal"/>
      <w:lvlText w:val="%1."/>
      <w:lvlJc w:val="left"/>
      <w:pPr>
        <w:ind w:left="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547C70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2A8DE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3E1C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9E4B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F8B9B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ECFA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2850D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E465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82B22"/>
    <w:multiLevelType w:val="hybridMultilevel"/>
    <w:tmpl w:val="DB1C5F82"/>
    <w:lvl w:ilvl="0" w:tplc="51104B1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7486D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F61CC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9A3A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1CA09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9805D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62351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04E81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F6D00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0E"/>
    <w:rsid w:val="00191D28"/>
    <w:rsid w:val="0029320E"/>
    <w:rsid w:val="0033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D7A45-D2C9-4B74-B077-D0BCFB8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36792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2025-03-28T08:40:00Z</dcterms:created>
  <dcterms:modified xsi:type="dcterms:W3CDTF">2025-03-28T08:40:00Z</dcterms:modified>
</cp:coreProperties>
</file>