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Тема. </w:t>
      </w:r>
      <w:r w:rsidDel="00000000" w:rsidR="00000000" w:rsidRPr="00000000">
        <w:rPr>
          <w:rFonts w:ascii="Merriweather" w:cs="Merriweather" w:eastAsia="Merriweather" w:hAnsi="Merriweather"/>
          <w:b w:val="1"/>
          <w:highlight w:val="white"/>
          <w:rtl w:val="0"/>
        </w:rPr>
        <w:t xml:space="preserve">Оноре де Бальзак «Гобсек». Багатогранність образу Гобсека (як соціального типу доби, як філософа та ін.), засоби його створення (портрет, психологічна деталь, монолог, вчинки, філософське ставлення до життя та ін.).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 е т 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формування компетентностей: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предметних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уміння аналізувати образ Гобсека і визначати засоби його творення(портрет, психологічна деталь, монолог, вчинки, філософське ставлення до життя та ін.), інтерпретувати вчинки персонажа, давати їм власну оцінку, аргументувати свою позицію прикладами, цитатами з тексту;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ключових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спілкування державною мовою, уміння вчитися впродовж життя, математична компетентність (уміння перетворювати інформацію з однієї форми в іншу (складати таблицю);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комунікативної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формувати навички спілкування в колективі та толерантне ставлення до суджень інших;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інформаційної 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формувати вміння визначати головне та роль деталі в тексті; розвивати навички роботи з художнім текстом;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загальнокультурної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виховувати естетичний смак та читацькі інтереси учнів; розширювати їх кругозір.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Під купою грошей може бути 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похоронена людська душа.                                                   </w:t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        Н.Готорн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Перебіг  уроку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І.Організаційний момент</w:t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left"/>
        <w:rPr>
          <w:rFonts w:ascii="Merriweather" w:cs="Merriweather" w:eastAsia="Merriweather" w:hAnsi="Merriweather"/>
          <w:b w:val="1"/>
          <w:i w:val="1"/>
          <w:color w:val="5b667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ІІ. Перевірка домашнього завдання.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5b667f"/>
          <w:sz w:val="24"/>
          <w:szCs w:val="24"/>
          <w:highlight w:val="white"/>
          <w:u w:val="single"/>
          <w:rtl w:val="0"/>
        </w:rPr>
        <w:t xml:space="preserve">Знайти та виписати з повісті «Гобсек» цитати-висловлювання про владу золота. Підібрати цитати для характеристики Гобсека.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II. Мотивація навчальної діяльності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Слово учителя.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Сьогодні гроші та  їх влада над душами людей -  вічна проблема, яку намагається вирішити людство. В ім'я золота скоюють злочини, воно стає причиною воєн. За гроші можна отримати все: владу, багатство...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Проблему влади грошей піднімали багато письменників та митців. А ось як про це сказав давньогрецький драматург Софокл: «Ніщо не сприяє у такій мірі, як гроші, встановленню серед людей лихих законів та поганих звичаїв. Гроші сіють розбрат і виганяють людей із домівок, гроші призводять найшляхетніших осіб до усього ганебного та нищівного для людини, вони ж учать здобувати із будь-якої речі лише зло та беззаконня».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Сьогодні ми зустрінемося з одним із найбагатших людей Парижа.  Це Гобсек. Його ім'я стало прозивним для позначення скнари. Єдине в житті, що для нього має значення, - це ЗОЛОТО. «З усіх земних благ є тільки одне, досить надійне, щоб коштувало людині гнатися за ним. Це ... золото. Щоб здійснювати наші примхи, потрібен час, потрібні матеріальні можливості і зусилля. У золоті все міститься в зародку, і все воно дає в дійсності »,- стверджував герой повісті Оноре де Бальзака.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ІV. Оголошення теми й мети уроку.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V. Актуалізація опорних знань учнів.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Слово вчителя.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одного боку, автор створює реалістичний образ лихваря, який тихо живе у своєму вогкому закутку й снує павутиння для чергової жертви, а з іншого — письменник-реаліст використовує прийоми романтичної літератури, вдаючись до згущення фарб і перебільшень та наділяючи скнару найбільш огидними рисами. Давайте спробуємо визначити головні Ознаки реалізму та романтизму у повісті О. Бальзака «Гобсек».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2.Ознаки реалізму та романтизму у повісті О. Бальзака «Гобсек»</w:t>
      </w:r>
    </w:p>
    <w:tbl>
      <w:tblPr>
        <w:tblStyle w:val="Table1"/>
        <w:tblW w:w="97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6"/>
        <w:gridCol w:w="4856"/>
        <w:tblGridChange w:id="0">
          <w:tblGrid>
            <w:gridCol w:w="4856"/>
            <w:gridCol w:w="4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Ознаки реалізму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Ознаки романтизму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 життя Франції 1829-1830 рр. (історична конкретика);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точність деталей;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докладний опис фінансових дій;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типовість ситуацій;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соціально-побутова характеристика героїв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самотність головного героя;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минуле Гобсека - загадка;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він - сильна та незвичайна особистість;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грандіозні масштаби діяльності Гобсека;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винятковий розум, його романтичний світогляд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VІ. Сприймання навчального матеріалу</w:t>
      </w:r>
    </w:p>
    <w:p w:rsidR="00000000" w:rsidDel="00000000" w:rsidP="00000000" w:rsidRDefault="00000000" w:rsidRPr="00000000" w14:paraId="00000029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Слово вчителя.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Існує давня легенда. Дуже давно жили два друга. Коли у них народилися діти, вони вирішили залишити сім’ї і помандрувати, узявши з собою по мішку. В них вони складали маленькі камінці, якщо чули та бачили щось незвичайне. Минуло багато років, мішки стали повними, і друзі вирішили повернутися додому. Вони були щасливі, що знову повернулися у рідні домівки. Одного вечора чоловіки відкрили свої мішки та побачили, що камінці зникли.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Замість них один чоловік знайшов у мішку чудові квіти. Це були: Здоров'я, Любов, Удача та Дружба. Він віддав ці квіти своїм дітям, сказавши, що це головне, що це треба для життя людини, що це і є життєві цінності.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Інший знайшов у своєму мішку павуків, змій, ящірок. Він нічого не дав своїм дітям, бо збирав заздрість, жадібність, байдужість, жорстокість.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Прийом «Запитай себе сам»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Розташуйте життєві цінності за порядком значимості для вас: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Дружба;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Матеріальний добробут;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Любов;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Чисте сумління;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Здоров'я;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Почуття власної гідності;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Кар’єра;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Гроші;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Мудрість;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Знання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(Аналіз цінностей)</w:t>
      </w:r>
    </w:p>
    <w:p w:rsidR="00000000" w:rsidDel="00000000" w:rsidP="00000000" w:rsidRDefault="00000000" w:rsidRPr="00000000" w14:paraId="0000003A">
      <w:pPr>
        <w:keepNext w:val="1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u w:val="none"/>
            <w:rtl w:val="0"/>
          </w:rPr>
          <w:t xml:space="preserve">Робота над епіграфом.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Як ви розумієте слова Готорна, взяті за основу епіграфу до уроку?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– Як вони пов’язані зі змістом повісті?</w:t>
      </w:r>
    </w:p>
    <w:p w:rsidR="00000000" w:rsidDel="00000000" w:rsidP="00000000" w:rsidRDefault="00000000" w:rsidRPr="00000000" w14:paraId="0000003D">
      <w:pPr>
        <w:keepNext w:val="1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4.Словникова робота.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Вексель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(від німецького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wechsel) - письмове боргове забов'язання встановленої форми (грошовий документ).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Дисконт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від англ.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Discount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знижка) - купівля банками векселя до закінчення їхнього терміну; відсоток, який стягають банки за цю операцію.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Опротестування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засвідчення посадовою особою (нотаріусом) факту несплати за векселем або відмова платника від акцепту векселя.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Акцепт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(від лат.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acceptus</w:t>
      </w: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прийнятий) - згода на оплату грошових і товарних документів, оформлена відповідним записом на них.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Застава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віддача майна для забезпечення позики.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Деградація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англ.</w:t>
        </w:r>
      </w:hyperlink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degradation,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нім.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Degradierung f) — поступове погіршення якості, втрата цінних властивостей.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Філософія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дисципліна, що вивчає відносини людини та світу. Філософія - одна з форм світогляду, людської діяльності, особливий спосіб пізнання або наука.</w:t>
      </w:r>
    </w:p>
    <w:p w:rsidR="00000000" w:rsidDel="00000000" w:rsidP="00000000" w:rsidRDefault="00000000" w:rsidRPr="00000000" w14:paraId="00000045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Аналіз образу Гобсека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5.1. Робота з цитатами «Портрет Гобсека» . (Робота з текстом, читаємо опис Гобсека, даємо характеристику героя)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включає портрет Гобсека?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Яка колірна гамма переважає? Як ви це визначили?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Що ви дізналися про персонажа з опису зовнішності?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Які слова є ключовими в описі Гобсека?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Через опис яких деталей автор створює художній образ?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Які виразні засоби переважають в описі?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5.2. Вправа "Колір душі".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Уявіть себе в майстерні художника. Перед вами - чистий мольберт, фарби, палітра, пензлі. якби ви були художником, які фарби використали для змалювання зовнішнього портрету  героя твору? А для внутрішнього? (відповіді учнів).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портрет - найважливіша частина розповіді, яка не тільки дає уявлення про персонажа, а й повноцінно характеризує його.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5.3. Вчинки Гобсека.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Яким вам уявляється Гобсек?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Які риси Гобсека викликають неприязнь?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Яке враження справляє сцена смерті Гобсека?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Про що змушує задуматися опис незліченних багатств і його коморах?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Чи є щось у Гобсеке, що викликає інші почуття?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Які риси характеру персонажа ви виділили? Якщо вийде, підтвердіть текстом: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Спостережливість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Проникливість, здатність передбачати майбутнє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Скупість, доведена до абсурду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Схильність до великодушності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Мудрість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Справедливість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Порядність, чесність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Здатність до критики суспільства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перед нами складний і багатогранний образ, описаний з дивовижною точністю. З одного боку, істота неприємна, що викликає огиду. З іншого - майже провидець в силу своєї приголомшливої ​​спостережливості. Недаремно Бальзак устами Дервіля промовляє: "У ньому живуть дві істоти: скнара і філософ, підла істота і піднесена".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Складання гроно «Гобсек».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25400</wp:posOffset>
                </wp:positionV>
                <wp:extent cx="1701800" cy="787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07800" y="3399000"/>
                          <a:ext cx="1676400" cy="762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25400</wp:posOffset>
                </wp:positionV>
                <wp:extent cx="1701800" cy="787400"/>
                <wp:effectExtent b="0" l="0" r="0" t="0"/>
                <wp:wrapNone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8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203200</wp:posOffset>
                </wp:positionV>
                <wp:extent cx="939800" cy="406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88800" y="3589500"/>
                          <a:ext cx="914400" cy="381000"/>
                        </a:xfrm>
                        <a:custGeom>
                          <a:rect b="b" l="l" r="r" t="t"/>
                          <a:pathLst>
                            <a:path extrusionOk="0" h="381000" w="914400">
                              <a:moveTo>
                                <a:pt x="0" y="0"/>
                              </a:moveTo>
                              <a:lnTo>
                                <a:pt x="0" y="381000"/>
                              </a:lnTo>
                              <a:lnTo>
                                <a:pt x="914400" y="381000"/>
                              </a:lnTo>
                              <a:lnTo>
                                <a:pt x="914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ГОБСЕК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203200</wp:posOffset>
                </wp:positionV>
                <wp:extent cx="939800" cy="406400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Розумний;                                                                                  безсердечний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0</wp:posOffset>
                </wp:positionV>
                <wp:extent cx="1320800" cy="1778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 flipH="1">
                          <a:off x="4698300" y="3703800"/>
                          <a:ext cx="1295400" cy="152400"/>
                        </a:xfrm>
                        <a:custGeom>
                          <a:rect b="b" l="l" r="r" t="t"/>
                          <a:pathLst>
                            <a:path extrusionOk="0" h="152400" w="1295400">
                              <a:moveTo>
                                <a:pt x="0" y="0"/>
                              </a:moveTo>
                              <a:lnTo>
                                <a:pt x="1295400" y="152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0</wp:posOffset>
                </wp:positionV>
                <wp:extent cx="1320800" cy="177800"/>
                <wp:effectExtent b="0" l="0" r="0" t="0"/>
                <wp:wrapNone/>
                <wp:docPr id="2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1092200" cy="35115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flipH="1">
                          <a:off x="4812600" y="3617123"/>
                          <a:ext cx="1066800" cy="325755"/>
                        </a:xfrm>
                        <a:custGeom>
                          <a:rect b="b" l="l" r="r" t="t"/>
                          <a:pathLst>
                            <a:path extrusionOk="0" h="325755" w="1066800">
                              <a:moveTo>
                                <a:pt x="0" y="0"/>
                              </a:moveTo>
                              <a:lnTo>
                                <a:pt x="1066800" y="3257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127000</wp:posOffset>
                </wp:positionV>
                <wp:extent cx="1092200" cy="351155"/>
                <wp:effectExtent b="0" l="0" r="0" t="0"/>
                <wp:wrapNone/>
                <wp:docPr id="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203200</wp:posOffset>
                </wp:positionV>
                <wp:extent cx="520700" cy="50355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98350" y="3540923"/>
                          <a:ext cx="495300" cy="478155"/>
                        </a:xfrm>
                        <a:custGeom>
                          <a:rect b="b" l="l" r="r" t="t"/>
                          <a:pathLst>
                            <a:path extrusionOk="0" h="478155" w="495300">
                              <a:moveTo>
                                <a:pt x="0" y="0"/>
                              </a:moveTo>
                              <a:lnTo>
                                <a:pt x="495300" y="4781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203200</wp:posOffset>
                </wp:positionV>
                <wp:extent cx="520700" cy="503555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503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127000</wp:posOffset>
                </wp:positionV>
                <wp:extent cx="787400" cy="2730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65000" y="3656175"/>
                          <a:ext cx="762000" cy="247650"/>
                        </a:xfrm>
                        <a:custGeom>
                          <a:rect b="b" l="l" r="r" t="t"/>
                          <a:pathLst>
                            <a:path extrusionOk="0" h="247650" w="762000">
                              <a:moveTo>
                                <a:pt x="0" y="0"/>
                              </a:moveTo>
                              <a:lnTo>
                                <a:pt x="762000" y="2476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127000</wp:posOffset>
                </wp:positionV>
                <wp:extent cx="787400" cy="27305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4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654050" cy="1111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31675" y="3737138"/>
                          <a:ext cx="628650" cy="85725"/>
                        </a:xfrm>
                        <a:custGeom>
                          <a:rect b="b" l="l" r="r" t="t"/>
                          <a:pathLst>
                            <a:path extrusionOk="0" h="85725" w="628650">
                              <a:moveTo>
                                <a:pt x="0" y="0"/>
                              </a:moveTo>
                              <a:lnTo>
                                <a:pt x="628650" y="857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654050" cy="111125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050" cy="11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романтичний</w:t>
      </w:r>
      <w:r w:rsidDel="00000000" w:rsidR="00000000" w:rsidRPr="00000000">
        <w:rPr>
          <w:rtl w:val="0"/>
        </w:rPr>
        <w:tab/>
        <w:t xml:space="preserve">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владалюбний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127000</wp:posOffset>
                </wp:positionV>
                <wp:extent cx="196850" cy="128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flipH="1">
                          <a:off x="5260275" y="3151350"/>
                          <a:ext cx="171450" cy="1257300"/>
                        </a:xfrm>
                        <a:custGeom>
                          <a:rect b="b" l="l" r="r" t="t"/>
                          <a:pathLst>
                            <a:path extrusionOk="0" h="1257300" w="171450">
                              <a:moveTo>
                                <a:pt x="0" y="0"/>
                              </a:moveTo>
                              <a:lnTo>
                                <a:pt x="171450" y="12573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127000</wp:posOffset>
                </wp:positionV>
                <wp:extent cx="196850" cy="1282700"/>
                <wp:effectExtent b="0" l="0" r="0" t="0"/>
                <wp:wrapNone/>
                <wp:docPr id="3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28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127000</wp:posOffset>
                </wp:positionV>
                <wp:extent cx="844550" cy="10731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36425" y="3256125"/>
                          <a:ext cx="819150" cy="1047750"/>
                        </a:xfrm>
                        <a:custGeom>
                          <a:rect b="b" l="l" r="r" t="t"/>
                          <a:pathLst>
                            <a:path extrusionOk="0" h="1047750" w="819150">
                              <a:moveTo>
                                <a:pt x="0" y="0"/>
                              </a:moveTo>
                              <a:lnTo>
                                <a:pt x="819150" y="10477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127000</wp:posOffset>
                </wp:positionV>
                <wp:extent cx="844550" cy="1073150"/>
                <wp:effectExtent b="0" l="0" r="0" t="0"/>
                <wp:wrapNone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550" cy="1073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88900</wp:posOffset>
                </wp:positionV>
                <wp:extent cx="682625" cy="67500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17388" y="3455198"/>
                          <a:ext cx="657225" cy="649605"/>
                        </a:xfrm>
                        <a:custGeom>
                          <a:rect b="b" l="l" r="r" t="t"/>
                          <a:pathLst>
                            <a:path extrusionOk="0" h="649605" w="657225">
                              <a:moveTo>
                                <a:pt x="0" y="0"/>
                              </a:moveTo>
                              <a:lnTo>
                                <a:pt x="657225" y="6496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88900</wp:posOffset>
                </wp:positionV>
                <wp:extent cx="682625" cy="675005"/>
                <wp:effectExtent b="0" l="0" r="0" t="0"/>
                <wp:wrapNone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625" cy="675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127000</wp:posOffset>
                </wp:positionV>
                <wp:extent cx="396875" cy="14255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60263" y="3079913"/>
                          <a:ext cx="371475" cy="1400175"/>
                        </a:xfrm>
                        <a:custGeom>
                          <a:rect b="b" l="l" r="r" t="t"/>
                          <a:pathLst>
                            <a:path extrusionOk="0" h="1400175" w="371475">
                              <a:moveTo>
                                <a:pt x="0" y="0"/>
                              </a:moveTo>
                              <a:lnTo>
                                <a:pt x="371475" y="14001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127000</wp:posOffset>
                </wp:positionV>
                <wp:extent cx="396875" cy="1425575"/>
                <wp:effectExtent b="0" l="0" r="0" t="0"/>
                <wp:wrapNone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75" cy="142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939800" cy="14255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88800" y="3079913"/>
                          <a:ext cx="914400" cy="1400175"/>
                        </a:xfrm>
                        <a:custGeom>
                          <a:rect b="b" l="l" r="r" t="t"/>
                          <a:pathLst>
                            <a:path extrusionOk="0" h="1400175" w="914400">
                              <a:moveTo>
                                <a:pt x="0" y="0"/>
                              </a:moveTo>
                              <a:lnTo>
                                <a:pt x="914400" y="14001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127000</wp:posOffset>
                </wp:positionV>
                <wp:extent cx="939800" cy="1425575"/>
                <wp:effectExtent b="0" l="0" r="0" t="0"/>
                <wp:wrapNone/>
                <wp:docPr id="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800" cy="1425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</wp:posOffset>
                </wp:positionV>
                <wp:extent cx="1120775" cy="48450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>
                          <a:off x="4798313" y="3550448"/>
                          <a:ext cx="1095375" cy="459105"/>
                        </a:xfrm>
                        <a:custGeom>
                          <a:rect b="b" l="l" r="r" t="t"/>
                          <a:pathLst>
                            <a:path extrusionOk="0" h="459105" w="1095375">
                              <a:moveTo>
                                <a:pt x="0" y="0"/>
                              </a:moveTo>
                              <a:lnTo>
                                <a:pt x="1095375" y="4591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12700</wp:posOffset>
                </wp:positionV>
                <wp:extent cx="1120775" cy="484505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775" cy="484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127000</wp:posOffset>
                </wp:positionV>
                <wp:extent cx="720725" cy="67500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4998338" y="3455198"/>
                          <a:ext cx="695325" cy="649605"/>
                        </a:xfrm>
                        <a:custGeom>
                          <a:rect b="b" l="l" r="r" t="t"/>
                          <a:pathLst>
                            <a:path extrusionOk="0" h="649605" w="695325">
                              <a:moveTo>
                                <a:pt x="0" y="0"/>
                              </a:moveTo>
                              <a:lnTo>
                                <a:pt x="695325" y="6496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127000</wp:posOffset>
                </wp:positionV>
                <wp:extent cx="720725" cy="675005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25" cy="675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127000</wp:posOffset>
                </wp:positionV>
                <wp:extent cx="339725" cy="97980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5188838" y="3302798"/>
                          <a:ext cx="314325" cy="954405"/>
                        </a:xfrm>
                        <a:custGeom>
                          <a:rect b="b" l="l" r="r" t="t"/>
                          <a:pathLst>
                            <a:path extrusionOk="0" h="954405" w="314325">
                              <a:moveTo>
                                <a:pt x="0" y="0"/>
                              </a:moveTo>
                              <a:lnTo>
                                <a:pt x="314325" y="95440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127000</wp:posOffset>
                </wp:positionV>
                <wp:extent cx="339725" cy="979805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725" cy="979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прозорливий                                                                            байдужість 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справедливий                                                      жорстокий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спостережливий                                        хитрий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гарний психолог    скнара    цинік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Слово вчителя: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 справжній майстер слова, художник – реаліст, Оноре де Бальзак не міг показати свого героя лише з одного боку – негативного. Так, це цинічна, жорстока, часто антигуманна людина. Але ж починав він усе із власних мозолів, власної праці, економічного мислення й досяг значних результатів.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Кожний має право на свою думку, але безперечно одне: вміння «робити гроші» - такий же талант, як і все інше".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Метод "Дискусія"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Завершуючи наш урок, ми повинні відповісти на найголовніше питання: «Чи можна залишатися людиною, маючи гроші?» (Відповіді учнів)</w:t>
      </w:r>
    </w:p>
    <w:p w:rsidR="00000000" w:rsidDel="00000000" w:rsidP="00000000" w:rsidRDefault="00000000" w:rsidRPr="00000000" w14:paraId="0000006C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VІІ. Осмислення навчального матеріалу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Слово вчителя:  Гобсеки живут і в наш час, не зважаючи на те, що люди розуміють, усвідомлюють тлінність багатств. Людство знову ж таки повторює власні помилки, думаючи про насичення, збагачення, накопичення грошей, скарбів. Але багатьом вдається жити повним духовним життям, сповненим справжньої свободи і щастя.                   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Слово вчителя: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Гроші – це одна з можливостей жити, творити, змінювати світ, але вони не повинні бути єдиною метою в житті. Жити треба за Божими законами, добро не можна творити через зло, не вбивайте в собі душу, не приносьте на олтар золота загальнолюдські цінності – любов, дружбу, благородство, милосердя, синовні та батьківські почуття.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VІІІ. Домашнє завдання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Написати есе на теми: «Що головне в житті людини: матеріальне або духовне?» або «Які думки Гобсека ви вважаєте актуальними і цікавими сьогодні?»</w:t>
      </w:r>
    </w:p>
    <w:p w:rsidR="00000000" w:rsidDel="00000000" w:rsidP="00000000" w:rsidRDefault="00000000" w:rsidRPr="00000000" w14:paraId="0000007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08"/>
        <w:rPr/>
      </w:pPr>
      <w:r w:rsidDel="00000000" w:rsidR="00000000" w:rsidRPr="00000000">
        <w:rPr>
          <w:rtl w:val="0"/>
        </w:rPr>
      </w:r>
    </w:p>
    <w:sectPr>
      <w:footerReference r:id="rId25" w:type="default"/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B48E7"/>
  </w:style>
  <w:style w:type="paragraph" w:styleId="2">
    <w:name w:val="heading 2"/>
    <w:basedOn w:val="a"/>
    <w:link w:val="20"/>
    <w:uiPriority w:val="9"/>
    <w:qFormat w:val="1"/>
    <w:rsid w:val="00D9327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link w:val="30"/>
    <w:uiPriority w:val="9"/>
    <w:qFormat w:val="1"/>
    <w:rsid w:val="00D9327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ED3D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 w:val="1"/>
    <w:rsid w:val="00781638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20" w:customStyle="1">
    <w:name w:val="Заголовок 2 Знак"/>
    <w:basedOn w:val="a0"/>
    <w:link w:val="2"/>
    <w:uiPriority w:val="9"/>
    <w:rsid w:val="00D9327D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30" w:customStyle="1">
    <w:name w:val="Заголовок 3 Знак"/>
    <w:basedOn w:val="a0"/>
    <w:link w:val="3"/>
    <w:uiPriority w:val="9"/>
    <w:rsid w:val="00D9327D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5">
    <w:name w:val="Hyperlink"/>
    <w:basedOn w:val="a0"/>
    <w:unhideWhenUsed w:val="1"/>
    <w:rsid w:val="00D9327D"/>
    <w:rPr>
      <w:color w:val="0000ff"/>
      <w:u w:val="single"/>
    </w:rPr>
  </w:style>
  <w:style w:type="character" w:styleId="a6">
    <w:name w:val="Strong"/>
    <w:basedOn w:val="a0"/>
    <w:uiPriority w:val="22"/>
    <w:qFormat w:val="1"/>
    <w:rsid w:val="00D9327D"/>
    <w:rPr>
      <w:b w:val="1"/>
      <w:bCs w:val="1"/>
    </w:rPr>
  </w:style>
  <w:style w:type="character" w:styleId="a7">
    <w:name w:val="Emphasis"/>
    <w:basedOn w:val="a0"/>
    <w:uiPriority w:val="20"/>
    <w:qFormat w:val="1"/>
    <w:rsid w:val="00D9327D"/>
    <w:rPr>
      <w:i w:val="1"/>
      <w:iCs w:val="1"/>
    </w:rPr>
  </w:style>
  <w:style w:type="paragraph" w:styleId="copyright" w:customStyle="1">
    <w:name w:val="copyright"/>
    <w:basedOn w:val="a"/>
    <w:rsid w:val="00D932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 w:val="1"/>
    <w:unhideWhenUsed w:val="1"/>
    <w:rsid w:val="00D9327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D9327D"/>
    <w:rPr>
      <w:rFonts w:ascii="Tahoma" w:cs="Tahoma" w:hAnsi="Tahoma"/>
      <w:sz w:val="16"/>
      <w:szCs w:val="16"/>
    </w:rPr>
  </w:style>
  <w:style w:type="table" w:styleId="aa">
    <w:name w:val="Table Grid"/>
    <w:basedOn w:val="a1"/>
    <w:uiPriority w:val="59"/>
    <w:rsid w:val="00C61C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">
    <w:name w:val="HTML Preformatted"/>
    <w:basedOn w:val="a"/>
    <w:link w:val="HTML0"/>
    <w:uiPriority w:val="99"/>
    <w:unhideWhenUsed w:val="1"/>
    <w:rsid w:val="0095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9507A6"/>
    <w:rPr>
      <w:rFonts w:ascii="Courier New" w:cs="Courier New" w:eastAsia="Times New Roman" w:hAnsi="Courier New"/>
      <w:sz w:val="20"/>
      <w:szCs w:val="20"/>
    </w:rPr>
  </w:style>
  <w:style w:type="paragraph" w:styleId="ab">
    <w:name w:val="Body Text"/>
    <w:basedOn w:val="a"/>
    <w:link w:val="ac"/>
    <w:rsid w:val="0065764A"/>
    <w:pPr>
      <w:spacing w:after="0" w:line="240" w:lineRule="auto"/>
    </w:pPr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c" w:customStyle="1">
    <w:name w:val="Основной текст Знак"/>
    <w:basedOn w:val="a0"/>
    <w:link w:val="ab"/>
    <w:rsid w:val="0065764A"/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pple-converted-space" w:customStyle="1">
    <w:name w:val="apple-converted-space"/>
    <w:basedOn w:val="a0"/>
    <w:rsid w:val="0065764A"/>
  </w:style>
  <w:style w:type="character" w:styleId="7arial125pt" w:customStyle="1">
    <w:name w:val="7arial125pt"/>
    <w:basedOn w:val="a0"/>
    <w:rsid w:val="0065764A"/>
  </w:style>
  <w:style w:type="paragraph" w:styleId="ad">
    <w:name w:val="header"/>
    <w:basedOn w:val="a"/>
    <w:link w:val="ae"/>
    <w:uiPriority w:val="99"/>
    <w:semiHidden w:val="1"/>
    <w:unhideWhenUsed w:val="1"/>
    <w:rsid w:val="00E07EE1"/>
    <w:pPr>
      <w:tabs>
        <w:tab w:val="center" w:pos="4819"/>
        <w:tab w:val="right" w:pos="9639"/>
      </w:tabs>
      <w:spacing w:after="0" w:line="240" w:lineRule="auto"/>
    </w:pPr>
  </w:style>
  <w:style w:type="character" w:styleId="ae" w:customStyle="1">
    <w:name w:val="Верхний колонтитул Знак"/>
    <w:basedOn w:val="a0"/>
    <w:link w:val="ad"/>
    <w:uiPriority w:val="99"/>
    <w:semiHidden w:val="1"/>
    <w:rsid w:val="00E07EE1"/>
  </w:style>
  <w:style w:type="paragraph" w:styleId="af">
    <w:name w:val="footer"/>
    <w:basedOn w:val="a"/>
    <w:link w:val="af0"/>
    <w:uiPriority w:val="99"/>
    <w:unhideWhenUsed w:val="1"/>
    <w:rsid w:val="00E07EE1"/>
    <w:pPr>
      <w:tabs>
        <w:tab w:val="center" w:pos="4819"/>
        <w:tab w:val="right" w:pos="9639"/>
      </w:tabs>
      <w:spacing w:after="0"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E07EE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5.png"/><Relationship Id="rId21" Type="http://schemas.openxmlformats.org/officeDocument/2006/relationships/image" Target="media/image13.png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k.wikipedia.org/wiki/%D0%9D%D1%96%D0%BC%D0%B5%D1%86%D1%8C%D0%BA%D0%B0_%D0%BC%D0%BE%D0%B2%D0%B0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logger.com/null" TargetMode="External"/><Relationship Id="rId8" Type="http://schemas.openxmlformats.org/officeDocument/2006/relationships/hyperlink" Target="http://uk.wikipedia.org/wiki/%D0%90%D0%BD%D0%B3%D0%BB%D1%96%D0%B9%D1%81%D1%8C%D0%BA%D0%B0_%D0%BC%D0%BE%D0%B2%D0%B0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19" Type="http://schemas.openxmlformats.org/officeDocument/2006/relationships/image" Target="media/image10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gpkcCa2q3x6vo3HbYyouBfwCog==">CgMxLjA4AHIhMUpMV1E1Q0Y0cUxKemM4ZDRLenptTGxZd09hM25KdHdo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2018-10-27T18:38:00Z</dcterms:created>
  <dc:creator>Людмила</dc:creator>
</cp:coreProperties>
</file>