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E0B97">
      <w:pPr>
        <w:spacing w:after="0" w:line="276" w:lineRule="auto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Дата: 23.01.2025р.         Урок: Основи здоров’я       Клас: 9-А</w:t>
      </w:r>
      <w:bookmarkStart w:id="0" w:name="_GoBack"/>
      <w:bookmarkEnd w:id="0"/>
    </w:p>
    <w:p w14:paraId="48AA6647">
      <w:pPr>
        <w:spacing w:after="0" w:line="276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Тема</w:t>
      </w:r>
      <w:r>
        <w:rPr>
          <w:rFonts w:hint="default" w:ascii="Times New Roman" w:hAnsi="Times New Roman" w:eastAsia="Times New Roman" w:cs="Times New Roman"/>
          <w:b/>
          <w:bCs w:val="0"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 w:eastAsia="ru-RU"/>
        </w:rPr>
        <w:t xml:space="preserve">Індивідуальні особливості сприйняття і навчання. </w:t>
      </w:r>
    </w:p>
    <w:p w14:paraId="010BA0F2">
      <w:pPr>
        <w:spacing w:after="0" w:line="276" w:lineRule="auto"/>
        <w:jc w:val="left"/>
        <w:rPr>
          <w:rFonts w:hint="default" w:ascii="Times New Roman" w:hAnsi="Times New Roman" w:eastAsia="Times New Roman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Визначення індивідуального стилю навчання</w:t>
      </w:r>
    </w:p>
    <w:p w14:paraId="153F9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дати уявлення про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індивідуальні особливості сприйняття і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, ознайомити із способами та методами визначення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індивідуального стилю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; розвивати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>потребу в самопізнанні та всебічному самовдосконаленні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 xml:space="preserve">; виховувати активну позицію в навчальній діяльності та повсякденному житті,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 xml:space="preserve">усвідомлення </w:t>
      </w:r>
      <w:r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  <w:t>переваг активного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  <w:t xml:space="preserve"> стилю навчання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>.</w:t>
      </w:r>
    </w:p>
    <w:p w14:paraId="4FC4E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ru-RU" w:eastAsia="ru-RU"/>
        </w:rPr>
        <w:t>Тип уроку: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3C5DE3CD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ru-RU" w:eastAsia="ru-RU"/>
        </w:rPr>
        <w:t>ХІД УРОКУ</w:t>
      </w:r>
    </w:p>
    <w:p w14:paraId="241D961E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"https://youtu.be/nLvxEP3fX3c"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sz w:val="28"/>
          <w:lang w:val="uk-UA" w:eastAsia="ru-RU"/>
        </w:rPr>
        <w:t>https://youtu.be/nLvxEP3fX3c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58382962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ru-RU" w:eastAsia="ru-RU"/>
        </w:rPr>
        <w:t>І. Організаційний момент</w:t>
      </w:r>
    </w:p>
    <w:p w14:paraId="001E8BB0">
      <w:pPr>
        <w:spacing w:after="0" w:line="276" w:lineRule="auto"/>
        <w:jc w:val="both"/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 xml:space="preserve">Привітання, створення позитивного настрою </w:t>
      </w:r>
      <w:r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  <w:t>(музичний супровід)</w:t>
      </w:r>
    </w:p>
    <w:p w14:paraId="5A17CDA4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узика налаштує на урок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, допоможе уникнути зайвих думок і хвилювань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0D3AB824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Перевірка виконання учнями домашнього завдання</w:t>
      </w:r>
    </w:p>
    <w:p w14:paraId="44D6D946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Завдання:</w:t>
      </w:r>
    </w:p>
    <w:p w14:paraId="6E99545F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І група – скласти таблицю «Умови ефективного навчання»;</w:t>
      </w:r>
    </w:p>
    <w:p w14:paraId="79BB4EB9">
      <w:pPr>
        <w:shd w:val="clear" w:color="auto" w:fill="FFFFFF"/>
        <w:spacing w:after="0" w:line="248" w:lineRule="atLeast"/>
        <w:jc w:val="both"/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>ІІ група – розробка міні-проекту «Причини відсутності мотивації навчання та шляхи їх усунення»;</w:t>
      </w:r>
    </w:p>
    <w:p w14:paraId="1E98B699">
      <w:pPr>
        <w:shd w:val="clear" w:color="auto" w:fill="FFFFFF"/>
        <w:spacing w:after="0" w:line="248" w:lineRule="atLeast"/>
        <w:jc w:val="both"/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1"/>
          <w:lang w:val="uk-UA" w:eastAsia="ru-RU"/>
        </w:rPr>
        <w:t xml:space="preserve">ІІІ група – скласти поради щодо збереження пам’яті. </w:t>
      </w:r>
      <w:r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  <w:t> </w:t>
      </w:r>
    </w:p>
    <w:p w14:paraId="627D6781">
      <w:pPr>
        <w:spacing w:after="0" w:line="276" w:lineRule="auto"/>
        <w:contextualSpacing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i/>
          <w:sz w:val="28"/>
          <w:lang w:val="uk-UA" w:eastAsia="ru-RU"/>
        </w:rPr>
        <w:t>Додаткова інформація для роботи груп та її презентацій</w:t>
      </w:r>
    </w:p>
    <w:p w14:paraId="4BDB28CF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ІІ.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 w:eastAsia="ru-RU"/>
        </w:rPr>
        <w:t>Причини браку мотивації:   </w:t>
      </w:r>
    </w:p>
    <w:p w14:paraId="023E4944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Відсутність однозначної мети. </w:t>
      </w:r>
    </w:p>
    <w:p w14:paraId="7C18E55D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Лінивство. </w:t>
      </w:r>
    </w:p>
    <w:p w14:paraId="2AFB4033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Погані звички. </w:t>
      </w:r>
    </w:p>
    <w:p w14:paraId="0D4808A3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Схильність переживати. </w:t>
      </w:r>
    </w:p>
    <w:p w14:paraId="05E22FF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Негативні особисті риси. </w:t>
      </w:r>
    </w:p>
    <w:p w14:paraId="262A8C0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Відсутність підтримки інших. </w:t>
      </w:r>
    </w:p>
    <w:p w14:paraId="1B93EC7D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Стан здоров’я. </w:t>
      </w:r>
    </w:p>
    <w:p w14:paraId="5E69C418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val="uk-UA" w:eastAsia="ru-RU"/>
        </w:rPr>
        <w:t>Як покращити мотивацію: </w:t>
      </w:r>
    </w:p>
    <w:p w14:paraId="26712167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Поставити конкретну ціль. </w:t>
      </w:r>
    </w:p>
    <w:p w14:paraId="12F87F46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Мислити конструктивно. </w:t>
      </w:r>
    </w:p>
    <w:p w14:paraId="72DA1BAE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Вірити в себе. </w:t>
      </w:r>
    </w:p>
    <w:p w14:paraId="04385807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Wingdings" w:hAnsi="Wingdings" w:eastAsia="Times New Roman" w:cs="Times New Roman"/>
          <w:color w:val="000000"/>
          <w:sz w:val="28"/>
          <w:szCs w:val="28"/>
          <w:lang w:val="uk-UA" w:eastAsia="ru-RU"/>
        </w:rPr>
        <w:t>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Розвивай в собі витривалість. </w:t>
      </w:r>
    </w:p>
    <w:p w14:paraId="48877CF2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ІІІ. На жаль, із роками пам'ять погіршується, але цей процес можна сповільнити. Ось деякі поради.</w:t>
      </w:r>
    </w:p>
    <w:p w14:paraId="25F0A36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Думайте про хороше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Перший ворог пам'яті - поганий настрій і депресія. Саме туга, апатія, "чорні" думки роблять нас забудькуватими і розсіяними. Зате посмішка і позитивні емоції, навпаки, змушують пам'ять працювати краще. Так що частіше повертайтеся до приємних спогадів.</w:t>
      </w:r>
    </w:p>
    <w:p w14:paraId="4392A05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2.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Слухайте музику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Звукові коливання викликають альфа- і бета-мозкові хвилі, які стимулюють інтелектуальну діяльність. З усіх напрямків музики віддавайте перевагу класиці.</w:t>
      </w:r>
    </w:p>
    <w:p w14:paraId="4E0ED2D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3.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Грайте в лото, шахи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Протягом всієї гри ви зосереджені на одній меті - перемозі, а значить, мозок шукає всілякі шляхи до неї.</w:t>
      </w:r>
    </w:p>
    <w:p w14:paraId="153CE2D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4.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морську рибу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Третина структури мозку складається із жирних ненасичених кислот. При їх недоліку людина відчуває проблеми з пам'яттю, уявою, увагою. Для поліпшення розумових процесів корисно їсти жирні сорти риб (скумбрія, оселедець, тунець), багатих поліненасиченими жирними кислотами омега-3.</w:t>
      </w:r>
    </w:p>
    <w:p w14:paraId="3A0924C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5.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Будьте рухливими й активними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Щоб не страждати забудькуватістю, достатньо тричі на тиждень півгодини присвячувати вправам. Фізична активність підсилює кровообіг мозку, що покращує пам'ять.</w:t>
      </w:r>
    </w:p>
    <w:p w14:paraId="75526ED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6.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Вживайте варену «в мундирі» картоплю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Під шкіркою у картоплі "ховаються" запаси жиророзчинного вітаміну К, який зміцнює пам’ять.</w:t>
      </w:r>
    </w:p>
    <w:p w14:paraId="648287E1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7.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Вдихайте аромати рослин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Ефірні олії розмарину і шавлії знімають напругу, "роблять" голову ясною і покращують пам'ять. Запах лимона і м'яти допомагає підбадьоритися і повернути гостроту сприйняття. Час від часу проводьте сеанси ароматерапії.</w:t>
      </w:r>
    </w:p>
    <w:p w14:paraId="4992FAA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8.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овочі та фрукти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. Антиоксиданти, що містяться в них, теж зміцнюють пам'ять і уповільнюють процес старіння мозку. </w:t>
      </w:r>
    </w:p>
    <w:p w14:paraId="1BA29688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9.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Пийте більше води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Вона життєво необхідна для збереження здоров'я і жвавості розуму. Якщо організм зневоднений, клітини не можуть нормально функціонувати, що робить вас неуважними і розсіяними. Випивайте не менше 1,5 літра води на день.</w:t>
      </w:r>
    </w:p>
    <w:p w14:paraId="5B6C4758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10.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частіше, але менше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Не влаштовуйте занадто великих перерв між прийомами їжі, оскільки голодування може сприяти млявості, втраті уваги і забудькуватості. Найкраще їсти невеликими порціями п'ять-шість разів на день: це прискорить обмін речовин і дасть регулярне підживлення мозку.</w:t>
      </w:r>
    </w:p>
    <w:p w14:paraId="4A8E73A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12.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Слідкуйте за рівнем гемоглобіну в крові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Залізо допомагає переносити кисень до мозку. Коли його рівень падає, тканини відчувають нестачу кисню, що призводить до ослаблення пам'яті, втоми. Їжте пісне червоне м'ясо, гречку, вівсянку, яблука - це поповнить організм залізом. Один раз на рік здавайте загальний аналіз крові (норма гемоглобіну - 110-136 г / л)!</w:t>
      </w:r>
    </w:p>
    <w:p w14:paraId="7844E60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13.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Їжте продукти, багаті на різні вітаміни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. </w:t>
      </w:r>
    </w:p>
    <w:p w14:paraId="07399439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14.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Не захоплюйтеся схудненням</w:t>
      </w:r>
      <w:r>
        <w:rPr>
          <w:rFonts w:ascii="Times New Roman" w:hAnsi="Times New Roman" w:eastAsia="Calibri" w:cs="Times New Roman"/>
          <w:sz w:val="28"/>
          <w:lang w:val="uk-UA" w:eastAsia="ru-RU"/>
        </w:rPr>
        <w:t>. Занадто сувора низькокалорійна дієта може призвести до втрати не тільки ваги, але і пам'яті. Вчені виявили, що інформація в цьому випадку обробляється повільніше, а час реакції знижується. Набагато продуктивніше перейти до раціонального харчування.</w:t>
      </w:r>
    </w:p>
    <w:p w14:paraId="55C71128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Перевірка раніше засвоєних знань</w:t>
      </w:r>
    </w:p>
    <w:p w14:paraId="146008F7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1. Мозковий штурм «Мотиви активності в навчанні»  </w:t>
      </w:r>
    </w:p>
    <w:p w14:paraId="39CC000D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Мета: акцентувати увагу учнів на перевагах активного навчання та мотивах пізнавальної активності.</w:t>
      </w:r>
    </w:p>
    <w:p w14:paraId="45362329">
      <w:pPr>
        <w:spacing w:after="0" w:line="240" w:lineRule="auto"/>
        <w:ind w:left="-567"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У режимі «мозкового штурму» у довільній формі учні  називають мотиви активності в навчанні і робиться висновок про переваги активного  навчання.</w:t>
      </w:r>
    </w:p>
    <w:p w14:paraId="6DBD517B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4CD240FC">
      <w:pPr>
        <w:spacing w:after="0" w:line="276" w:lineRule="auto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нового навчального матеріалу</w:t>
      </w:r>
    </w:p>
    <w:p w14:paraId="296F3E84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Глосарій. Поняття «сприйняття»</w:t>
      </w:r>
    </w:p>
    <w:p w14:paraId="390D49BA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bCs/>
          <w:i/>
          <w:sz w:val="28"/>
          <w:lang w:val="uk-UA" w:eastAsia="ru-RU"/>
        </w:rPr>
        <w:t>Сприйняття́, сприйма́ння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>(перцепція, від</w:t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fldChar w:fldCharType="begin"/>
      </w:r>
      <w:r>
        <w:instrText xml:space="preserve"> HYPERLINK "https://uk.wikipedia.org/wiki/%D0%9B%D0%B0%D1%82%D0%B8%D0%BD%D1%81%D1%8C%D0%BA%D0%B0_%D0%BC%D0%BE%D0%B2%D0%B0" \o "Латинська мова" </w:instrText>
      </w:r>
      <w:r>
        <w:fldChar w:fldCharType="separate"/>
      </w:r>
      <w:r>
        <w:rPr>
          <w:rFonts w:ascii="Times New Roman" w:hAnsi="Times New Roman" w:eastAsia="Calibri" w:cs="Times New Roman"/>
          <w:sz w:val="28"/>
          <w:lang w:val="uk-UA" w:eastAsia="ru-RU"/>
        </w:rPr>
        <w:t>лат.</w:t>
      </w:r>
      <w:r>
        <w:rPr>
          <w:rFonts w:ascii="Times New Roman" w:hAnsi="Times New Roman" w:eastAsia="Calibri" w:cs="Times New Roman"/>
          <w:sz w:val="28"/>
          <w:lang w:val="uk-UA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Times New Roman" w:hAnsi="Times New Roman" w:eastAsia="Calibri" w:cs="Times New Roman"/>
          <w:i/>
          <w:iCs/>
          <w:sz w:val="28"/>
          <w:lang w:val="zh-CN" w:eastAsia="ru-RU"/>
        </w:rPr>
        <w:t>perceptio</w:t>
      </w:r>
      <w:r>
        <w:rPr>
          <w:rFonts w:ascii="Times New Roman" w:hAnsi="Times New Roman" w:eastAsia="Calibri" w:cs="Times New Roman"/>
          <w:sz w:val="28"/>
          <w:lang w:val="ru-RU" w:eastAsia="ru-RU"/>
        </w:rPr>
        <w:t>) — </w:t>
      </w:r>
      <w:r>
        <w:rPr>
          <w:rFonts w:ascii="Calibri" w:hAnsi="Calibri" w:eastAsia="Calibri" w:cs="Times New Roman"/>
          <w:lang w:val="ru-RU"/>
        </w:rPr>
        <w:fldChar w:fldCharType="begin"/>
      </w:r>
      <w:r>
        <w:rPr>
          <w:rFonts w:ascii="Calibri" w:hAnsi="Calibri" w:eastAsia="Calibri" w:cs="Times New Roman"/>
          <w:lang w:val="ru-RU"/>
        </w:rPr>
        <w:instrText xml:space="preserve"> HYPERLINK "https://uk.wikipedia.org/wiki/%D0%9F%D1%96%D0%B7%D0%BD%D0%B0%D0%BD%D0%BD%D1%8F" \o "Пізнання" </w:instrText>
      </w:r>
      <w:r>
        <w:rPr>
          <w:rFonts w:ascii="Calibri" w:hAnsi="Calibri" w:eastAsia="Calibri" w:cs="Times New Roman"/>
          <w:lang w:val="ru-RU"/>
        </w:rPr>
        <w:fldChar w:fldCharType="separate"/>
      </w:r>
      <w:r>
        <w:rPr>
          <w:rFonts w:ascii="Times New Roman" w:hAnsi="Times New Roman" w:eastAsia="Calibri" w:cs="Times New Roman"/>
          <w:sz w:val="28"/>
          <w:lang w:val="ru-RU" w:eastAsia="ru-RU"/>
        </w:rPr>
        <w:t>пізнавальний</w:t>
      </w:r>
      <w:r>
        <w:rPr>
          <w:rFonts w:ascii="Times New Roman" w:hAnsi="Times New Roman" w:eastAsia="Calibri" w:cs="Times New Roman"/>
          <w:sz w:val="28"/>
          <w:lang w:val="ru-RU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 </w:t>
      </w:r>
      <w:r>
        <w:rPr>
          <w:rFonts w:ascii="Calibri" w:hAnsi="Calibri" w:eastAsia="Calibri" w:cs="Times New Roman"/>
          <w:lang w:val="ru-RU"/>
        </w:rPr>
        <w:fldChar w:fldCharType="begin"/>
      </w:r>
      <w:r>
        <w:rPr>
          <w:rFonts w:ascii="Calibri" w:hAnsi="Calibri" w:eastAsia="Calibri" w:cs="Times New Roman"/>
          <w:lang w:val="ru-RU"/>
        </w:rPr>
        <w:instrText xml:space="preserve"> HYPERLINK "https://uk.wikipedia.org/wiki/%D0%9F%D1%81%D0%B8%D1%85%D1%96%D1%87%D0%BD%D1%96_%D0%BF%D1%80%D0%BE%D1%86%D0%B5%D1%81%D0%B8" \o "Психічні процеси" </w:instrText>
      </w:r>
      <w:r>
        <w:rPr>
          <w:rFonts w:ascii="Calibri" w:hAnsi="Calibri" w:eastAsia="Calibri" w:cs="Times New Roman"/>
          <w:lang w:val="ru-RU"/>
        </w:rPr>
        <w:fldChar w:fldCharType="separate"/>
      </w:r>
      <w:r>
        <w:rPr>
          <w:rFonts w:ascii="Times New Roman" w:hAnsi="Times New Roman" w:eastAsia="Calibri" w:cs="Times New Roman"/>
          <w:sz w:val="28"/>
          <w:lang w:val="ru-RU" w:eastAsia="ru-RU"/>
        </w:rPr>
        <w:t>психічний процес</w:t>
      </w:r>
      <w:r>
        <w:rPr>
          <w:rFonts w:ascii="Times New Roman" w:hAnsi="Times New Roman" w:eastAsia="Calibri" w:cs="Times New Roman"/>
          <w:sz w:val="28"/>
          <w:lang w:val="ru-RU"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val="ru-RU" w:eastAsia="ru-RU"/>
        </w:rPr>
        <w:t>, який полягає у відображенні людиною предметів і явищ, у сукупності всіх їх якостей при безпосередній дії на органи чуття</w:t>
      </w:r>
      <w:r>
        <w:rPr>
          <w:rFonts w:ascii="Times New Roman" w:hAnsi="Times New Roman" w:eastAsia="Calibri" w:cs="Times New Roman"/>
          <w:sz w:val="28"/>
          <w:lang w:val="uk-UA" w:eastAsia="ru-RU"/>
        </w:rPr>
        <w:t>.</w:t>
      </w:r>
      <w:r>
        <w:rPr>
          <w:rFonts w:ascii="Arial" w:hAnsi="Arial" w:eastAsia="Calibri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За своєю суттю сприймання трактується як складний процес, </w:t>
      </w:r>
      <w:r>
        <w:rPr>
          <w:rFonts w:ascii="Times New Roman" w:hAnsi="Times New Roman" w:eastAsia="Calibri" w:cs="Times New Roman"/>
          <w:sz w:val="28"/>
          <w:lang w:val="uk-UA" w:eastAsia="ru-RU"/>
        </w:rPr>
        <w:t>у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ході якого інформація про окремі властивості об'єкта сполучається в сенсорний образ та інтерпретується як інформація</w:t>
      </w:r>
      <w:r>
        <w:rPr>
          <w:rFonts w:ascii="Times New Roman" w:hAnsi="Times New Roman" w:eastAsia="Calibri" w:cs="Times New Roman"/>
          <w:sz w:val="28"/>
          <w:lang w:val="uk-UA" w:eastAsia="ru-RU"/>
        </w:rPr>
        <w:t>,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породжена об'єктами або подіями оточуючого середовища</w:t>
      </w:r>
      <w:r>
        <w:rPr>
          <w:rFonts w:ascii="Times New Roman" w:hAnsi="Times New Roman" w:eastAsia="Calibri" w:cs="Times New Roman"/>
          <w:sz w:val="28"/>
          <w:lang w:val="uk-UA" w:eastAsia="ru-RU"/>
        </w:rPr>
        <w:t>.</w:t>
      </w:r>
    </w:p>
    <w:p w14:paraId="1D8C089C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Види сприймання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643"/>
      </w:tblGrid>
      <w:tr w14:paraId="22F3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2C5FCABC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Залежно від того, чи людина ставить перед собою мету сприйняти предмет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6B7F49C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м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имовільне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 (ненавмисне),</w:t>
            </w:r>
          </w:p>
          <w:p w14:paraId="7CAFB8C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довільне (навмисне).</w:t>
            </w:r>
          </w:p>
        </w:tc>
      </w:tr>
      <w:tr w14:paraId="51257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1CF738ED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залежності від переважної ролі того 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чи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іншого аналізатора 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структурі образу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1F2D47AC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кінестетичне, </w:t>
            </w:r>
          </w:p>
          <w:p w14:paraId="7451D83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зорове, </w:t>
            </w:r>
          </w:p>
          <w:p w14:paraId="2EE9DD1D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слухове, </w:t>
            </w:r>
          </w:p>
          <w:p w14:paraId="63D14B7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дотикове, </w:t>
            </w:r>
          </w:p>
          <w:p w14:paraId="34BD318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 xml:space="preserve">нюхове, </w:t>
            </w:r>
          </w:p>
          <w:p w14:paraId="6153797F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смакове.</w:t>
            </w:r>
          </w:p>
        </w:tc>
      </w:tr>
      <w:tr w14:paraId="42780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 w14:paraId="38CD9DEC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У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 xml:space="preserve"> залежності від провідних аспектів об'єкта, що сприйма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є</w:t>
            </w:r>
            <w:r>
              <w:rPr>
                <w:rFonts w:ascii="Times New Roman" w:hAnsi="Times New Roman" w:eastAsia="Calibri" w:cs="Times New Roman"/>
                <w:sz w:val="28"/>
                <w:lang w:val="ru-RU" w:eastAsia="ru-RU"/>
              </w:rPr>
              <w:t>ться</w:t>
            </w: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:</w:t>
            </w:r>
          </w:p>
        </w:tc>
        <w:tc>
          <w:tcPr>
            <w:tcW w:w="4643" w:type="dxa"/>
          </w:tcPr>
          <w:p w14:paraId="271E278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простору,</w:t>
            </w:r>
          </w:p>
          <w:p w14:paraId="50D27BA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часу,</w:t>
            </w:r>
          </w:p>
          <w:p w14:paraId="4AC9754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руху,</w:t>
            </w:r>
          </w:p>
          <w:p w14:paraId="0D1E68F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eastAsia="Calibri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lang w:val="uk-UA" w:eastAsia="ru-RU"/>
              </w:rPr>
              <w:t>сприймання об'єктів.</w:t>
            </w:r>
          </w:p>
        </w:tc>
      </w:tr>
    </w:tbl>
    <w:p w14:paraId="51F14914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i/>
          <w:iCs/>
          <w:sz w:val="28"/>
          <w:lang w:val="ru-RU" w:eastAsia="ru-RU"/>
        </w:rPr>
        <w:t>Мимовільне сприймання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виникає тоді, коли людина не ставить перед собою мети щось сприйняти і не прикладає для цього зусиль волі. Таке сприймання спричиняється особливостями навколишніх предметів: їхньою яскравістю, розташуванням, незвичністю, а також особистим інтересом до них людини. Наприклад, відпочиваючи, студенти проглядають цікаві фільми, читають книжки, однак спеціальних зусиль для цього не докладають.</w:t>
      </w:r>
    </w:p>
    <w:p w14:paraId="240B5B56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i/>
          <w:iCs/>
          <w:sz w:val="28"/>
          <w:lang w:val="ru-RU" w:eastAsia="ru-RU"/>
        </w:rPr>
        <w:t>Довільне сприймання</w:t>
      </w:r>
      <w:r>
        <w:rPr>
          <w:rFonts w:ascii="Times New Roman" w:hAnsi="Times New Roman" w:eastAsia="Calibri" w:cs="Times New Roman"/>
          <w:sz w:val="28"/>
          <w:lang w:val="ru-RU" w:eastAsia="ru-RU"/>
        </w:rPr>
        <w:t xml:space="preserve"> характеризується тим, що людина ставить перед собою мету щось сприйняти і докладає для цього вольові зусилля. </w:t>
      </w:r>
    </w:p>
    <w:p w14:paraId="57FDF82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2. 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Робота за підручником. Типові стилі навчання </w:t>
      </w:r>
    </w:p>
    <w:p w14:paraId="66E4A4CD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sz w:val="28"/>
          <w:lang w:val="ru-RU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Обговоріть  інформацію підручника щодо типових стилів навчання. Порівняйте їх: «пірнальника», «мрійника», «логіка», «мандрівника». Зверніть увагу: «чистих» стилів не існує, лише змішані («пірнальник – логік», «пірнальник – мандрівник» та інші). Кожна людина представляє два стилі навчання, з перевагою одного. Треба пізнати свої стилі навчання, міцні сторони застосовувати, а слабкі розвивати, аби не бути одностороннім. </w:t>
      </w:r>
    </w:p>
    <w:p w14:paraId="0D75004E">
      <w:pPr>
        <w:spacing w:after="0" w:line="276" w:lineRule="auto"/>
        <w:ind w:left="360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3. Оздоровлювальна вправа. </w:t>
      </w:r>
      <w:r>
        <w:rPr>
          <w:rFonts w:ascii="Times New Roman" w:hAnsi="Times New Roman" w:eastAsia="Calibri" w:cs="Times New Roman"/>
          <w:bCs/>
          <w:sz w:val="28"/>
          <w:u w:val="single"/>
          <w:lang w:val="ru-RU" w:eastAsia="ru-RU"/>
        </w:rPr>
        <w:t>Комплекс вправ для поліпшення мозкового кровообігу</w:t>
      </w:r>
    </w:p>
    <w:p w14:paraId="47798BA4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1. В. п.  - стоячи або сидячи, руки на поясі. На рахунок "раз"</w:t>
      </w:r>
    </w:p>
    <w:p w14:paraId="0C88E772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ліву руку махом занести на праве плече,  голову повернути ліворуч.</w:t>
      </w:r>
    </w:p>
    <w:p w14:paraId="480197AF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На рахунок "два" повернутися у в. п.  На рахунок "три-чотири" -  те</w:t>
      </w:r>
    </w:p>
    <w:p w14:paraId="07E0E7A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саме правою рукою. Повторити 4-6 разів у повільному темпі.</w:t>
      </w:r>
    </w:p>
    <w:p w14:paraId="720FD4E3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2. В. п.  - о. с.  На рахунок "раз" оплеск долонями за  спиною,</w:t>
      </w:r>
    </w:p>
    <w:p w14:paraId="241D464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руки підняти  позаду  якомога вище.  На рахунок "два" - руки через</w:t>
      </w:r>
    </w:p>
    <w:p w14:paraId="41500318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сторони перевести вперед на рівень голови,  оплеск.  Повторити 4-6</w:t>
      </w:r>
    </w:p>
    <w:p w14:paraId="4D0F6845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разів у швидкому темпі.</w:t>
      </w:r>
    </w:p>
    <w:p w14:paraId="35FB4D2D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3. В. п. - сидячи на стільці. На рахунок "раз" нахилити голову</w:t>
      </w:r>
    </w:p>
    <w:p w14:paraId="2114D67B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вправо, на  рахунок "два" - в. п.  На рахунок "три" нахилити голову</w:t>
      </w:r>
    </w:p>
    <w:p w14:paraId="11F3B4B4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вліво, на рахунок "чотири" - в. п. Повторити 4-6 разів у середньому</w:t>
      </w:r>
    </w:p>
    <w:p w14:paraId="5899699F">
      <w:pPr>
        <w:spacing w:after="0" w:line="276" w:lineRule="auto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темпі.</w:t>
      </w:r>
    </w:p>
    <w:p w14:paraId="3648F535"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66FD26F5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Verdana" w:hAnsi="Verdana" w:eastAsia="Times New Roman" w:cs="Times New Roman"/>
          <w:color w:val="000000"/>
          <w:sz w:val="17"/>
          <w:szCs w:val="17"/>
          <w:lang w:val="ru-RU"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17"/>
          <w:lang w:val="uk-UA" w:eastAsia="ru-RU"/>
        </w:rPr>
        <w:t>1.</w:t>
      </w:r>
      <w:r>
        <w:rPr>
          <w:rFonts w:ascii="Verdana" w:hAnsi="Verdana" w:eastAsia="Times New Roman" w:cs="Times New Roman"/>
          <w:color w:val="000000"/>
          <w:sz w:val="17"/>
          <w:szCs w:val="17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Практична робота. Метод «Коментарі щодо…»</w:t>
      </w:r>
    </w:p>
    <w:p w14:paraId="27F554D1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- Визначте власний стиль навчання, прокоментуйте. </w:t>
      </w:r>
    </w:p>
    <w:p w14:paraId="5E1D7522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На основі чого ґрунтується ваша позиція щодо власного індивідуального стилю навчання?</w:t>
      </w:r>
    </w:p>
    <w:p w14:paraId="13D351B6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Як ви любите навчатися: читати, слухати чи проговорювати інформацію; працювати самостійно чи з кимось; сидіти спокійно чи увесь час рухатися?</w:t>
      </w:r>
    </w:p>
    <w:p w14:paraId="014C0D4B">
      <w:pPr>
        <w:spacing w:after="0" w:line="276" w:lineRule="auto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Визначте переваги вашого стилю і те, що вам бажано вдосконалити.</w:t>
      </w:r>
    </w:p>
    <w:p w14:paraId="091B7874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Підбиття підсумків уроку</w:t>
      </w:r>
    </w:p>
    <w:p w14:paraId="262F6C49">
      <w:pPr>
        <w:numPr>
          <w:ilvl w:val="3"/>
          <w:numId w:val="1"/>
        </w:numPr>
        <w:spacing w:after="0" w:line="276" w:lineRule="auto"/>
        <w:ind w:left="426"/>
        <w:contextualSpacing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Коментоване оцінювання роботи класу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.</w:t>
      </w:r>
    </w:p>
    <w:p w14:paraId="797841D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7"/>
          <w:u w:val="single"/>
          <w:lang w:val="uk-UA" w:eastAsia="ru-RU"/>
        </w:rPr>
        <w:t xml:space="preserve">2. Рефлексія </w:t>
      </w:r>
    </w:p>
    <w:p w14:paraId="32B17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hint="default" w:ascii="Times New Roman" w:hAnsi="Times New Roman" w:eastAsia="Calibri" w:cs="Times New Roman"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uk-UA" w:eastAsia="ru-RU"/>
        </w:rPr>
        <w:t>О</w:t>
      </w:r>
      <w:r>
        <w:rPr>
          <w:rFonts w:ascii="Times New Roman" w:hAnsi="Times New Roman" w:eastAsia="Calibri" w:cs="Times New Roman"/>
          <w:sz w:val="28"/>
          <w:lang w:val="uk-UA" w:eastAsia="ru-RU"/>
        </w:rPr>
        <w:t>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>.</w:t>
      </w:r>
    </w:p>
    <w:p w14:paraId="4F091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Calibri"/>
          <w:sz w:val="28"/>
          <w:lang w:val="uk-UA" w:eastAsia="ru-RU"/>
        </w:rPr>
      </w:pPr>
      <w:r>
        <w:rPr>
          <w:rFonts w:hint="default" w:ascii="Times New Roman" w:hAnsi="Times New Roman" w:eastAsia="Calibri"/>
          <w:sz w:val="28"/>
          <w:lang w:val="uk-UA" w:eastAsia="ru-RU"/>
        </w:rPr>
        <w:t xml:space="preserve">Підготуйте коротке повідомлення про ваш індивідуальний стиль навчання. Свою роботу  надішліть на платформу HUMAN або на електронну адресу вчителя </w: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Calibri"/>
          <w:sz w:val="28"/>
          <w:lang w:val="uk-UA" w:eastAsia="ru-RU"/>
        </w:rPr>
        <w:instrText xml:space="preserve"> HYPERLINK "mailto:ndubacinskaa1@gmail.com" </w:instrTex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Calibri"/>
          <w:sz w:val="28"/>
          <w:lang w:val="uk-UA" w:eastAsia="ru-RU"/>
        </w:rPr>
        <w:t>ndubacinskaa1@gmail.com</w:t>
      </w:r>
      <w:r>
        <w:rPr>
          <w:rFonts w:hint="default" w:ascii="Times New Roman" w:hAnsi="Times New Roman" w:eastAsia="Calibri"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Calibri"/>
          <w:sz w:val="28"/>
          <w:lang w:val="uk-UA" w:eastAsia="ru-RU"/>
        </w:rPr>
        <w:t xml:space="preserve"> .</w:t>
      </w:r>
    </w:p>
    <w:p w14:paraId="042E1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eastAsia="Calibri" w:cs="Times New Roman"/>
          <w:b/>
          <w:bCs/>
          <w:sz w:val="28"/>
          <w:lang w:val="uk-UA" w:eastAsia="ru-RU"/>
        </w:rPr>
      </w:pPr>
      <w:r>
        <w:rPr>
          <w:rFonts w:hint="default" w:ascii="Times New Roman" w:hAnsi="Times New Roman" w:eastAsia="Calibri"/>
          <w:b/>
          <w:bCs/>
          <w:sz w:val="28"/>
          <w:lang w:val="uk-UA" w:eastAsia="ru-RU"/>
        </w:rPr>
        <w:t>Повторення теми “Попередження ризиків від вибухонебезпечних предметів”.</w:t>
      </w:r>
    </w:p>
    <w:p w14:paraId="6B9A7168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C6C5D"/>
    <w:multiLevelType w:val="multilevel"/>
    <w:tmpl w:val="2E8C6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43495"/>
    <w:multiLevelType w:val="multilevel"/>
    <w:tmpl w:val="3E243495"/>
    <w:lvl w:ilvl="0" w:tentative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1585B53"/>
    <w:multiLevelType w:val="multilevel"/>
    <w:tmpl w:val="51585B53"/>
    <w:lvl w:ilvl="0" w:tentative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FE"/>
    <w:rsid w:val="0000246F"/>
    <w:rsid w:val="00574C22"/>
    <w:rsid w:val="00D11FFE"/>
    <w:rsid w:val="03E72DC8"/>
    <w:rsid w:val="331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1570</Words>
  <Characters>8951</Characters>
  <Lines>74</Lines>
  <Paragraphs>20</Paragraphs>
  <TotalTime>15</TotalTime>
  <ScaleCrop>false</ScaleCrop>
  <LinksUpToDate>false</LinksUpToDate>
  <CharactersWithSpaces>10501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2021-11-06T14:00:00Z</dcterms:created>
  <dc:creator>wWw</dc:creator>
  <cp:lastModifiedBy>Наталія Олексан�</cp:lastModifiedBy>
  <dcterms:modified xsi:type="dcterms:W3CDTF">2025-01-22T19:38:50Z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64777456F48C4E45A661A97E12DFAC2C_13</vt:lpwstr>
  </property>
</Properties>
</file>