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06C3" w14:textId="77777777" w:rsidR="003C6428" w:rsidRDefault="00F552F8">
      <w:pPr>
        <w:jc w:val="center"/>
      </w:pPr>
      <w:r>
        <w:rPr>
          <w:b/>
          <w:color w:val="1F4E79"/>
          <w:sz w:val="48"/>
        </w:rPr>
        <w:t>OpenClawOllama Project Q&amp;A</w:t>
      </w:r>
    </w:p>
    <w:p w14:paraId="14444DA5" w14:textId="15E7F0DB" w:rsidR="003C6428" w:rsidRDefault="00F552F8">
      <w:pPr>
        <w:jc w:val="center"/>
      </w:pPr>
      <w:r>
        <w:rPr>
          <w:i/>
          <w:sz w:val="24"/>
        </w:rPr>
        <w:t>Questions, Answers, and Follow-up Technical Discussion</w:t>
      </w:r>
    </w:p>
    <w:p w14:paraId="1B636E83" w14:textId="77777777" w:rsidR="003C6428" w:rsidRDefault="00F552F8">
      <w:pPr>
        <w:jc w:val="center"/>
      </w:pPr>
      <w:r>
        <w:t>Project: OpenClawOllama | Focus: Qwen fine-tuning, GGUF, Ollama, OpenClaw, WSL2 automation</w:t>
      </w:r>
    </w:p>
    <w:p w14:paraId="50935A93" w14:textId="5ECD3F73" w:rsidR="003C6428" w:rsidRDefault="00F552F8">
      <w:r>
        <w:t xml:space="preserve">This document consolidates the </w:t>
      </w:r>
      <w:r>
        <w:t>questions and the follow-up questions discussed for the OpenClawOllama project. It is written for technical interview preparation and code walkthrough review.</w:t>
      </w:r>
    </w:p>
    <w:p w14:paraId="4006A214" w14:textId="03080283" w:rsidR="003C6428" w:rsidRDefault="00F552F8">
      <w:pPr>
        <w:pStyle w:val="Heading1"/>
      </w:pPr>
      <w:r>
        <w:t xml:space="preserve">1. Project </w:t>
      </w:r>
      <w:r>
        <w:t>Questions</w:t>
      </w:r>
    </w:p>
    <w:p w14:paraId="5984A996" w14:textId="77777777" w:rsidR="003C6428" w:rsidRDefault="00F552F8">
      <w:pPr>
        <w:pStyle w:val="ListNumber"/>
      </w:pPr>
      <w:r>
        <w:rPr>
          <w:b/>
          <w:color w:val="1F4E79"/>
        </w:rPr>
        <w:t>What problem does this project solve?</w:t>
      </w:r>
    </w:p>
    <w:p w14:paraId="516AD4E7" w14:textId="77777777" w:rsidR="003C6428" w:rsidRDefault="00F552F8">
      <w:pPr>
        <w:spacing w:after="160"/>
      </w:pPr>
      <w:r>
        <w:t>It automates a local AI-agent runtime: installs Ollama, imports the newest GGUF model as a stable Ollama tag, installs OpenClaw, points OpenClaw at that model, and verifies the full gateway path.</w:t>
      </w:r>
    </w:p>
    <w:p w14:paraId="0A7693F6" w14:textId="77777777" w:rsidR="003C6428" w:rsidRDefault="00F552F8">
      <w:pPr>
        <w:pStyle w:val="ListNumber"/>
      </w:pPr>
      <w:r>
        <w:rPr>
          <w:b/>
          <w:color w:val="1F4E79"/>
        </w:rPr>
        <w:t>Why does the project use a stable model tag like qwen-local:latest?</w:t>
      </w:r>
    </w:p>
    <w:p w14:paraId="02170961" w14:textId="77777777" w:rsidR="003C6428" w:rsidRDefault="00F552F8">
      <w:pPr>
        <w:spacing w:after="160"/>
      </w:pPr>
      <w:r>
        <w:t>It decouples OpenClaw config from changing GGUF filenames. New model files can be swapped in while OpenClaw always targets ollama/qwen-local:latest.</w:t>
      </w:r>
    </w:p>
    <w:p w14:paraId="48CF8CE1" w14:textId="77777777" w:rsidR="003C6428" w:rsidRDefault="00F552F8">
      <w:pPr>
        <w:pStyle w:val="ListNumber"/>
      </w:pPr>
      <w:r>
        <w:rPr>
          <w:b/>
          <w:color w:val="1F4E79"/>
        </w:rPr>
        <w:t>Where is the central configuration defined?</w:t>
      </w:r>
    </w:p>
    <w:p w14:paraId="5D5C67E2" w14:textId="77777777" w:rsidR="003C6428" w:rsidRDefault="00F552F8">
      <w:pPr>
        <w:spacing w:after="160"/>
      </w:pPr>
      <w:r>
        <w:t>In scripts/00-env.sh. It defines base paths, ports, model names, OpenClaw workspace, log locations, PID files, and verification prompts.</w:t>
      </w:r>
    </w:p>
    <w:p w14:paraId="3D0A3945" w14:textId="77777777" w:rsidR="003C6428" w:rsidRDefault="00F552F8">
      <w:pPr>
        <w:pStyle w:val="ListNumber"/>
      </w:pPr>
      <w:r>
        <w:rPr>
          <w:b/>
          <w:color w:val="1F4E79"/>
        </w:rPr>
        <w:t>Why is set -Eeuo pipefail used in scripts?</w:t>
      </w:r>
    </w:p>
    <w:p w14:paraId="4C43E2AF" w14:textId="77777777" w:rsidR="003C6428" w:rsidRDefault="00F552F8">
      <w:pPr>
        <w:spacing w:after="160"/>
      </w:pPr>
      <w:r>
        <w:t>It makes Bash fail fast: unset variables fail, pipeline failures propagate, and ERR traps are inherited by functions/subshells. This improves reliability for automation scripts.</w:t>
      </w:r>
    </w:p>
    <w:p w14:paraId="635C2C83" w14:textId="77777777" w:rsidR="003C6428" w:rsidRDefault="00F552F8">
      <w:pPr>
        <w:pStyle w:val="ListNumber"/>
      </w:pPr>
      <w:r>
        <w:rPr>
          <w:b/>
          <w:color w:val="1F4E79"/>
        </w:rPr>
        <w:t>What does the ERR trap provide?</w:t>
      </w:r>
    </w:p>
    <w:p w14:paraId="62248EBB" w14:textId="77777777" w:rsidR="003C6428" w:rsidRDefault="00F552F8">
      <w:pPr>
        <w:spacing w:after="160"/>
      </w:pPr>
      <w:r>
        <w:t>It gives structured failure reporting with exit code, failing line, command text, and debug paths. This is useful in multi-step install pipelines.</w:t>
      </w:r>
    </w:p>
    <w:p w14:paraId="2F84806A" w14:textId="77777777" w:rsidR="003C6428" w:rsidRDefault="00F552F8">
      <w:pPr>
        <w:pStyle w:val="ListNumber"/>
      </w:pPr>
      <w:r>
        <w:rPr>
          <w:b/>
          <w:color w:val="1F4E79"/>
        </w:rPr>
        <w:t>How does the project handle WSL2 environments with and without systemd?</w:t>
      </w:r>
    </w:p>
    <w:p w14:paraId="093F2C3E" w14:textId="77777777" w:rsidR="003C6428" w:rsidRDefault="00F552F8">
      <w:pPr>
        <w:spacing w:after="160"/>
      </w:pPr>
      <w:r>
        <w:t>It checks systemd availability and either uses systemctl/user services or falls back to manual background runners with PID files and logs.</w:t>
      </w:r>
    </w:p>
    <w:p w14:paraId="5790EFCF" w14:textId="77777777" w:rsidR="003C6428" w:rsidRDefault="00F552F8">
      <w:pPr>
        <w:pStyle w:val="ListNumber"/>
      </w:pPr>
      <w:r>
        <w:rPr>
          <w:b/>
          <w:color w:val="1F4E79"/>
        </w:rPr>
        <w:t>How is Ollama installed when passwordless sudo is unavailable?</w:t>
      </w:r>
    </w:p>
    <w:p w14:paraId="6E4CB542" w14:textId="77777777" w:rsidR="003C6428" w:rsidRDefault="00F552F8">
      <w:pPr>
        <w:spacing w:after="160"/>
      </w:pPr>
      <w:r>
        <w:t>The script downloads the Ollama Linux archive, extracts it under ~/.local/share/ollama-app, symlinks the binary into ~/.local/bin, and creates a user systemd service.</w:t>
      </w:r>
    </w:p>
    <w:p w14:paraId="0FD295BF" w14:textId="77777777" w:rsidR="003C6428" w:rsidRDefault="00F552F8">
      <w:pPr>
        <w:pStyle w:val="ListNumber"/>
      </w:pPr>
      <w:r>
        <w:rPr>
          <w:b/>
          <w:color w:val="1F4E79"/>
        </w:rPr>
        <w:t>What is the purpose of detect_latest_gguf?</w:t>
      </w:r>
    </w:p>
    <w:p w14:paraId="1CC7821A" w14:textId="77777777" w:rsidR="003C6428" w:rsidRDefault="00F552F8">
      <w:pPr>
        <w:spacing w:after="160"/>
      </w:pPr>
      <w:r>
        <w:t>It finds the newest .gguf file in the project root by modification time, so the update workflow automatically imports the latest fine-tuned model.</w:t>
      </w:r>
    </w:p>
    <w:p w14:paraId="2CD6DE63" w14:textId="77777777" w:rsidR="003C6428" w:rsidRDefault="00F552F8">
      <w:pPr>
        <w:pStyle w:val="ListNumber"/>
      </w:pPr>
      <w:r>
        <w:rPr>
          <w:b/>
          <w:color w:val="1F4E79"/>
        </w:rPr>
        <w:t>Why does detect_latest_gguf use null-delimited sorting?</w:t>
      </w:r>
    </w:p>
    <w:p w14:paraId="4A1E459E" w14:textId="77777777" w:rsidR="003C6428" w:rsidRDefault="00F552F8">
      <w:pPr>
        <w:spacing w:after="160"/>
      </w:pPr>
      <w:r>
        <w:lastRenderedPageBreak/>
        <w:t>It is safer for filenames with spaces because find -printf with null delimiters, sort -z, and tail -z preserve file records better than newline splitting.</w:t>
      </w:r>
    </w:p>
    <w:p w14:paraId="0661AD72" w14:textId="77777777" w:rsidR="003C6428" w:rsidRDefault="00F552F8">
      <w:pPr>
        <w:pStyle w:val="ListNumber"/>
      </w:pPr>
      <w:r>
        <w:rPr>
          <w:b/>
          <w:color w:val="1F4E79"/>
        </w:rPr>
        <w:t>What is a subtle limitation in the latest-GGUF detection?</w:t>
      </w:r>
    </w:p>
    <w:p w14:paraId="6C47A93B" w14:textId="77777777" w:rsidR="003C6428" w:rsidRDefault="00F552F8">
      <w:pPr>
        <w:spacing w:after="160"/>
      </w:pPr>
      <w:r>
        <w:t>It uses modification time, not semantic versioning or model quality. A copied older model could become latest accidentally.</w:t>
      </w:r>
    </w:p>
    <w:p w14:paraId="14342CD4" w14:textId="77777777" w:rsidR="003C6428" w:rsidRDefault="00F552F8">
      <w:pPr>
        <w:pStyle w:val="ListNumber"/>
      </w:pPr>
      <w:r>
        <w:rPr>
          <w:b/>
          <w:color w:val="1F4E79"/>
        </w:rPr>
        <w:t>Why does the project create generated/current-model.gguf as a symlink?</w:t>
      </w:r>
    </w:p>
    <w:p w14:paraId="30A8862D" w14:textId="77777777" w:rsidR="003C6428" w:rsidRDefault="00F552F8">
      <w:pPr>
        <w:spacing w:after="160"/>
      </w:pPr>
      <w:r>
        <w:t>It gives Ollama a stable path in the generated Modelfile while allowing the underlying GGUF source to change.</w:t>
      </w:r>
    </w:p>
    <w:p w14:paraId="4C3038ED" w14:textId="77777777" w:rsidR="003C6428" w:rsidRDefault="00F552F8">
      <w:pPr>
        <w:pStyle w:val="ListNumber"/>
      </w:pPr>
      <w:r>
        <w:rPr>
          <w:b/>
          <w:color w:val="1F4E79"/>
        </w:rPr>
        <w:t>Why copy the base Qwen Modelfile instead of writing one from scratch?</w:t>
      </w:r>
    </w:p>
    <w:p w14:paraId="7104A7FF" w14:textId="77777777" w:rsidR="003C6428" w:rsidRDefault="00F552F8">
      <w:pPr>
        <w:spacing w:after="160"/>
      </w:pPr>
      <w:r>
        <w:t>It preserves the official Qwen chat template, system prompt, parameters, license, and tool-call formatting. Only the FROM line is replaced.</w:t>
      </w:r>
    </w:p>
    <w:p w14:paraId="5AADE1EA" w14:textId="77777777" w:rsidR="003C6428" w:rsidRDefault="00F552F8">
      <w:pPr>
        <w:pStyle w:val="ListNumber"/>
      </w:pPr>
      <w:r>
        <w:rPr>
          <w:b/>
          <w:color w:val="1F4E79"/>
        </w:rPr>
        <w:t>Why is preserving the Ollama chat template important?</w:t>
      </w:r>
    </w:p>
    <w:p w14:paraId="5BC0A6A6" w14:textId="77777777" w:rsidR="003C6428" w:rsidRDefault="00F552F8">
      <w:pPr>
        <w:spacing w:after="160"/>
      </w:pPr>
      <w:r>
        <w:t>OpenClaw needs tool-compatible chat behavior. A wrong template can break message formatting or tool-call parsing even if raw text generation works.</w:t>
      </w:r>
    </w:p>
    <w:p w14:paraId="08C60394" w14:textId="77777777" w:rsidR="003C6428" w:rsidRDefault="00F552F8">
      <w:pPr>
        <w:pStyle w:val="ListNumber"/>
      </w:pPr>
      <w:r>
        <w:rPr>
          <w:b/>
          <w:color w:val="1F4E79"/>
        </w:rPr>
        <w:t>What does ollama create qwen-local:latest do?</w:t>
      </w:r>
    </w:p>
    <w:p w14:paraId="2F83ED01" w14:textId="77777777" w:rsidR="003C6428" w:rsidRDefault="00F552F8">
      <w:pPr>
        <w:spacing w:after="160"/>
      </w:pPr>
      <w:r>
        <w:t>It registers or recreates the local Ollama model tag from the generated Modelfile that points to the selected GGUF.</w:t>
      </w:r>
    </w:p>
    <w:p w14:paraId="73280797" w14:textId="77777777" w:rsidR="003C6428" w:rsidRDefault="00F552F8">
      <w:pPr>
        <w:pStyle w:val="ListNumber"/>
      </w:pPr>
      <w:r>
        <w:rPr>
          <w:b/>
          <w:color w:val="1F4E79"/>
        </w:rPr>
        <w:t>How does the project verify the Ollama model exists?</w:t>
      </w:r>
    </w:p>
    <w:p w14:paraId="61B82FF4" w14:textId="77777777" w:rsidR="003C6428" w:rsidRDefault="00F552F8">
      <w:pPr>
        <w:spacing w:after="160"/>
      </w:pPr>
      <w:r>
        <w:t>It parses ollama list, extracts model names after the header, and checks for an exact match with qwen-local:latest.</w:t>
      </w:r>
    </w:p>
    <w:p w14:paraId="72148678" w14:textId="77777777" w:rsidR="003C6428" w:rsidRDefault="00F552F8">
      <w:pPr>
        <w:pStyle w:val="ListNumber"/>
      </w:pPr>
      <w:r>
        <w:rPr>
          <w:b/>
          <w:color w:val="1F4E79"/>
        </w:rPr>
        <w:t>What does verify_ollama_inference test?</w:t>
      </w:r>
    </w:p>
    <w:p w14:paraId="187799D7" w14:textId="77777777" w:rsidR="003C6428" w:rsidRDefault="00F552F8">
      <w:pPr>
        <w:spacing w:after="160"/>
      </w:pPr>
      <w:r>
        <w:t>It sends a non-streaming /api/generate request to Ollama and confirms the response text is non-empty.</w:t>
      </w:r>
    </w:p>
    <w:p w14:paraId="3F55847A" w14:textId="77777777" w:rsidR="003C6428" w:rsidRDefault="00F552F8">
      <w:pPr>
        <w:pStyle w:val="ListNumber"/>
      </w:pPr>
      <w:r>
        <w:rPr>
          <w:b/>
          <w:color w:val="1F4E79"/>
        </w:rPr>
        <w:t>What weakness exists in verify_ollama_inference?</w:t>
      </w:r>
    </w:p>
    <w:p w14:paraId="4EC81F13" w14:textId="77777777" w:rsidR="003C6428" w:rsidRDefault="00F552F8">
      <w:pPr>
        <w:spacing w:after="160"/>
      </w:pPr>
      <w:r>
        <w:t>The prompt asks for an exact reply, but the code only checks non-empty output. A stricter test would compare the exact expected response.</w:t>
      </w:r>
    </w:p>
    <w:p w14:paraId="6E5D052D" w14:textId="77777777" w:rsidR="003C6428" w:rsidRDefault="00F552F8">
      <w:pPr>
        <w:pStyle w:val="ListNumber"/>
      </w:pPr>
      <w:r>
        <w:rPr>
          <w:b/>
          <w:color w:val="1F4E79"/>
        </w:rPr>
        <w:t>What does verify_ollama_tool_support test?</w:t>
      </w:r>
    </w:p>
    <w:p w14:paraId="019C710F" w14:textId="77777777" w:rsidR="003C6428" w:rsidRDefault="00F552F8">
      <w:pPr>
        <w:spacing w:after="160"/>
      </w:pPr>
      <w:r>
        <w:t>It sends a /api/chat request with a dummy function tool and passes if Ollama returns either text content or tool calls.</w:t>
      </w:r>
    </w:p>
    <w:p w14:paraId="69A9FA87" w14:textId="77777777" w:rsidR="003C6428" w:rsidRDefault="00F552F8">
      <w:pPr>
        <w:pStyle w:val="ListNumber"/>
      </w:pPr>
      <w:r>
        <w:rPr>
          <w:b/>
          <w:color w:val="1F4E79"/>
        </w:rPr>
        <w:t>Why test tool support separately from text inference?</w:t>
      </w:r>
    </w:p>
    <w:p w14:paraId="38FD0215" w14:textId="77777777" w:rsidR="003C6428" w:rsidRDefault="00F552F8">
      <w:pPr>
        <w:spacing w:after="160"/>
      </w:pPr>
      <w:r>
        <w:t>Agent frameworks often rely on chat/tool-call APIs. A model can generate text successfully while still failing tool-compatible chat flows.</w:t>
      </w:r>
    </w:p>
    <w:p w14:paraId="5D45BA4A" w14:textId="77777777" w:rsidR="003C6428" w:rsidRDefault="00F552F8">
      <w:pPr>
        <w:pStyle w:val="ListNumber"/>
      </w:pPr>
      <w:r>
        <w:rPr>
          <w:b/>
          <w:color w:val="1F4E79"/>
        </w:rPr>
        <w:t>How does OpenClaw onboarding happen?</w:t>
      </w:r>
    </w:p>
    <w:p w14:paraId="5708A0D8" w14:textId="77777777" w:rsidR="003C6428" w:rsidRDefault="00F552F8">
      <w:pPr>
        <w:spacing w:after="160"/>
      </w:pPr>
      <w:r>
        <w:t>scripts/02-install-openclaw.sh runs openclaw onboard non-interactively with local Ollama settings, token auth, gateway port, bind mode, workspace, and daemon options.</w:t>
      </w:r>
    </w:p>
    <w:p w14:paraId="010F50E5" w14:textId="77777777" w:rsidR="003C6428" w:rsidRDefault="00F552F8">
      <w:pPr>
        <w:pStyle w:val="ListNumber"/>
      </w:pPr>
      <w:r>
        <w:rPr>
          <w:b/>
          <w:color w:val="1F4E79"/>
        </w:rPr>
        <w:t>Why does OpenClaw use ollama/qwen-local:latest instead of qwen-local:latest?</w:t>
      </w:r>
    </w:p>
    <w:p w14:paraId="439F0D2D" w14:textId="77777777" w:rsidR="003C6428" w:rsidRDefault="00F552F8">
      <w:pPr>
        <w:spacing w:after="160"/>
      </w:pPr>
      <w:r>
        <w:t>OpenClaw model references include the provider prefix. The provider is ollama, and the model tag is qwen-local:latest.</w:t>
      </w:r>
    </w:p>
    <w:p w14:paraId="47C942BA" w14:textId="77777777" w:rsidR="003C6428" w:rsidRDefault="00F552F8">
      <w:pPr>
        <w:pStyle w:val="ListNumber"/>
      </w:pPr>
      <w:r>
        <w:rPr>
          <w:b/>
          <w:color w:val="1F4E79"/>
        </w:rPr>
        <w:lastRenderedPageBreak/>
        <w:t>How is the OpenClaw gateway token generated?</w:t>
      </w:r>
    </w:p>
    <w:p w14:paraId="0F11B489" w14:textId="77777777" w:rsidR="003C6428" w:rsidRDefault="00F552F8">
      <w:pPr>
        <w:spacing w:after="160"/>
      </w:pPr>
      <w:r>
        <w:t>ensure_gateway_token uses openssl rand -hex 24 if available, otherwise a timestamp hashed with sha256sum, then stores it with chmod 600.</w:t>
      </w:r>
    </w:p>
    <w:p w14:paraId="3547B2E1" w14:textId="77777777" w:rsidR="003C6428" w:rsidRDefault="00F552F8">
      <w:pPr>
        <w:pStyle w:val="ListNumber"/>
      </w:pPr>
      <w:r>
        <w:rPr>
          <w:b/>
          <w:color w:val="1F4E79"/>
        </w:rPr>
        <w:t>What security concern exists around the gateway token?</w:t>
      </w:r>
    </w:p>
    <w:p w14:paraId="1AA623AE" w14:textId="77777777" w:rsidR="003C6428" w:rsidRDefault="00F552F8">
      <w:pPr>
        <w:spacing w:after="160"/>
      </w:pPr>
      <w:r>
        <w:t>It is passed to onboarding and gateway commands as plaintext CLI arguments, which may be visible in process listings depending on environment.</w:t>
      </w:r>
    </w:p>
    <w:p w14:paraId="72B377B1" w14:textId="77777777" w:rsidR="003C6428" w:rsidRDefault="00F552F8">
      <w:pPr>
        <w:pStyle w:val="ListNumber"/>
      </w:pPr>
      <w:r>
        <w:rPr>
          <w:b/>
          <w:color w:val="1F4E79"/>
        </w:rPr>
        <w:t>Why does the gateway bind to loopback?</w:t>
      </w:r>
    </w:p>
    <w:p w14:paraId="6A03A4F4" w14:textId="77777777" w:rsidR="003C6428" w:rsidRDefault="00F552F8">
      <w:pPr>
        <w:spacing w:after="160"/>
      </w:pPr>
      <w:r>
        <w:t>The config uses loopback mode and 127.0.0.1, limiting exposure to the local machine. That is safer for local development than public binding.</w:t>
      </w:r>
    </w:p>
    <w:p w14:paraId="28DC14F6" w14:textId="77777777" w:rsidR="003C6428" w:rsidRDefault="00F552F8">
      <w:pPr>
        <w:pStyle w:val="ListNumber"/>
      </w:pPr>
      <w:r>
        <w:rPr>
          <w:b/>
          <w:color w:val="1F4E79"/>
        </w:rPr>
        <w:t>How does 04-verify.sh ensure the active model is current?</w:t>
      </w:r>
    </w:p>
    <w:p w14:paraId="1E1CDF8F" w14:textId="77777777" w:rsidR="003C6428" w:rsidRDefault="00F552F8">
      <w:pPr>
        <w:spacing w:after="160"/>
      </w:pPr>
      <w:r>
        <w:t>It compares the newest GGUF in the folder against the recorded active path in state/current.gguf. If they differ, it fails and asks the user to rerun the update script.</w:t>
      </w:r>
    </w:p>
    <w:p w14:paraId="54B941A5" w14:textId="77777777" w:rsidR="003C6428" w:rsidRDefault="00F552F8">
      <w:pPr>
        <w:pStyle w:val="ListNumber"/>
      </w:pPr>
      <w:r>
        <w:rPr>
          <w:b/>
          <w:color w:val="1F4E79"/>
        </w:rPr>
        <w:t>What is the OpenClaw end-to-end smoke test?</w:t>
      </w:r>
    </w:p>
    <w:p w14:paraId="621848D5" w14:textId="77777777" w:rsidR="003C6428" w:rsidRDefault="00F552F8">
      <w:pPr>
        <w:spacing w:after="160"/>
      </w:pPr>
      <w:r>
        <w:t>It runs openclaw agent --json with a deterministic prompt and expects GATEWAY_POSTFIX_OK, while also failing if OpenClaw falls back from gateway mode to embedded mode.</w:t>
      </w:r>
    </w:p>
    <w:p w14:paraId="58AEF0D0" w14:textId="77777777" w:rsidR="003C6428" w:rsidRDefault="00F552F8">
      <w:pPr>
        <w:pStyle w:val="ListNumber"/>
      </w:pPr>
      <w:r>
        <w:rPr>
          <w:b/>
          <w:color w:val="1F4E79"/>
        </w:rPr>
        <w:t>Why is checking no fallback important?</w:t>
      </w:r>
    </w:p>
    <w:p w14:paraId="4A5948CF" w14:textId="77777777" w:rsidR="003C6428" w:rsidRDefault="00F552F8">
      <w:pPr>
        <w:spacing w:after="160"/>
      </w:pPr>
      <w:r>
        <w:t>Without that check, the test might pass through an embedded path while the actual gateway is broken. The code validates the intended runtime path.</w:t>
      </w:r>
    </w:p>
    <w:p w14:paraId="5E4B0098" w14:textId="77777777" w:rsidR="003C6428" w:rsidRDefault="00F552F8">
      <w:pPr>
        <w:pStyle w:val="ListNumber"/>
      </w:pPr>
      <w:r>
        <w:rPr>
          <w:b/>
          <w:color w:val="1F4E79"/>
        </w:rPr>
        <w:t>What does 05-reset-openclaw.sh remove?</w:t>
      </w:r>
    </w:p>
    <w:p w14:paraId="7E62A76C" w14:textId="77777777" w:rsidR="003C6428" w:rsidRDefault="00F552F8">
      <w:pPr>
        <w:spacing w:after="160"/>
      </w:pPr>
      <w:r>
        <w:t>It stops/uninstalls OpenClaw gateway/service state, removes OpenClaw token/PID files, and deletes the OpenClaw workspace while leaving Ollama and GGUF files intact.</w:t>
      </w:r>
    </w:p>
    <w:p w14:paraId="29BDE321" w14:textId="77777777" w:rsidR="003C6428" w:rsidRDefault="00F552F8">
      <w:pPr>
        <w:pStyle w:val="ListNumber"/>
      </w:pPr>
      <w:r>
        <w:rPr>
          <w:b/>
          <w:color w:val="1F4E79"/>
        </w:rPr>
        <w:t>What does 06-uninstall-all.sh remove?</w:t>
      </w:r>
    </w:p>
    <w:p w14:paraId="74BF3D6E" w14:textId="77777777" w:rsidR="003C6428" w:rsidRDefault="00F552F8">
      <w:pPr>
        <w:spacing w:after="160"/>
      </w:pPr>
      <w:r>
        <w:t>It removes OpenClaw, Ollama services/installations where possible, generated files, logs, runtime state, and workspace state managed by this pipeline.</w:t>
      </w:r>
    </w:p>
    <w:p w14:paraId="67A499FF" w14:textId="77777777" w:rsidR="003C6428" w:rsidRDefault="00F552F8">
      <w:pPr>
        <w:pStyle w:val="ListNumber"/>
      </w:pPr>
      <w:r>
        <w:rPr>
          <w:b/>
          <w:color w:val="1F4E79"/>
        </w:rPr>
        <w:t>What is risky about using curl | sh in install scripts?</w:t>
      </w:r>
    </w:p>
    <w:p w14:paraId="30B4C15A" w14:textId="77777777" w:rsidR="003C6428" w:rsidRDefault="00F552F8">
      <w:pPr>
        <w:spacing w:after="160"/>
      </w:pPr>
      <w:r>
        <w:t>It executes remote code directly. Production versions should pin versions and verify checksums/signatures or use trusted package repositories.</w:t>
      </w:r>
    </w:p>
    <w:p w14:paraId="216A5AE3" w14:textId="77777777" w:rsidR="003C6428" w:rsidRDefault="00F552F8">
      <w:pPr>
        <w:pStyle w:val="ListNumber"/>
      </w:pPr>
      <w:r>
        <w:rPr>
          <w:b/>
          <w:color w:val="1F4E79"/>
        </w:rPr>
        <w:t>What is risky about npm install -g openclaw@latest?</w:t>
      </w:r>
    </w:p>
    <w:p w14:paraId="082D6AFE" w14:textId="77777777" w:rsidR="003C6428" w:rsidRDefault="00F552F8">
      <w:pPr>
        <w:spacing w:after="160"/>
      </w:pPr>
      <w:r>
        <w:t>It is not reproducible. Future versions may change behavior. A pinned version would improve stability.</w:t>
      </w:r>
    </w:p>
    <w:p w14:paraId="516E5269" w14:textId="77777777" w:rsidR="003C6428" w:rsidRDefault="00F552F8">
      <w:pPr>
        <w:pStyle w:val="ListNumber"/>
      </w:pPr>
      <w:r>
        <w:rPr>
          <w:b/>
          <w:color w:val="1F4E79"/>
        </w:rPr>
        <w:t>What does the notebook fine-tune?</w:t>
      </w:r>
    </w:p>
    <w:p w14:paraId="105C7292" w14:textId="77777777" w:rsidR="003C6428" w:rsidRDefault="00F552F8">
      <w:pPr>
        <w:spacing w:after="160"/>
      </w:pPr>
      <w:r>
        <w:t>It fine-tunes unsloth/Qwen2.5-3B-Instruct using Unsloth, LoRA/QLoRA, and the ServiceNow-AI/R1-Distill-SFT dataset.</w:t>
      </w:r>
    </w:p>
    <w:p w14:paraId="45A3F825" w14:textId="77777777" w:rsidR="003C6428" w:rsidRDefault="00F552F8">
      <w:pPr>
        <w:pStyle w:val="ListNumber"/>
      </w:pPr>
      <w:r>
        <w:rPr>
          <w:b/>
          <w:color w:val="1F4E79"/>
        </w:rPr>
        <w:t>Why is load_in_4bit = True used in the notebook?</w:t>
      </w:r>
    </w:p>
    <w:p w14:paraId="3E738A9E" w14:textId="77777777" w:rsidR="003C6428" w:rsidRDefault="00F552F8">
      <w:pPr>
        <w:spacing w:after="160"/>
      </w:pPr>
      <w:r>
        <w:t>It enables memory-efficient QLoRA training, allowing a 3B model to be fine-tuned on smaller GPUs.</w:t>
      </w:r>
    </w:p>
    <w:p w14:paraId="7199ADCE" w14:textId="77777777" w:rsidR="003C6428" w:rsidRDefault="00F552F8">
      <w:pPr>
        <w:pStyle w:val="ListNumber"/>
      </w:pPr>
      <w:r>
        <w:rPr>
          <w:b/>
          <w:color w:val="1F4E79"/>
        </w:rPr>
        <w:lastRenderedPageBreak/>
        <w:t>What LoRA modules are targeted?</w:t>
      </w:r>
    </w:p>
    <w:p w14:paraId="2FADB2F2" w14:textId="77777777" w:rsidR="003C6428" w:rsidRDefault="00F552F8">
      <w:pPr>
        <w:spacing w:after="160"/>
      </w:pPr>
      <w:r>
        <w:t>Attention projections q_proj, k_proj, v_proj, o_proj and MLP projections gate_proj, up_proj, down_proj.</w:t>
      </w:r>
    </w:p>
    <w:p w14:paraId="35B6B22D" w14:textId="77777777" w:rsidR="003C6428" w:rsidRDefault="00F552F8">
      <w:pPr>
        <w:pStyle w:val="ListNumber"/>
      </w:pPr>
      <w:r>
        <w:rPr>
          <w:b/>
          <w:color w:val="1F4E79"/>
        </w:rPr>
        <w:t>Why is the tokenizer chat template set to qwen-2.5?</w:t>
      </w:r>
    </w:p>
    <w:p w14:paraId="3CDE2E08" w14:textId="77777777" w:rsidR="003C6428" w:rsidRDefault="00F552F8">
      <w:pPr>
        <w:spacing w:after="160"/>
      </w:pPr>
      <w:r>
        <w:t>The training examples must match Qwen's expected chat format. Template mismatch can degrade instruction-following and inference behavior.</w:t>
      </w:r>
    </w:p>
    <w:p w14:paraId="3298BFE6" w14:textId="77777777" w:rsidR="003C6428" w:rsidRDefault="00F552F8">
      <w:pPr>
        <w:pStyle w:val="ListNumber"/>
      </w:pPr>
      <w:r>
        <w:rPr>
          <w:b/>
          <w:color w:val="1F4E79"/>
        </w:rPr>
        <w:t>What does formatting_prompts_func do?</w:t>
      </w:r>
    </w:p>
    <w:p w14:paraId="2906AFFA" w14:textId="77777777" w:rsidR="003C6428" w:rsidRDefault="00F552F8">
      <w:pPr>
        <w:spacing w:after="160"/>
      </w:pPr>
      <w:r>
        <w:t>It maps dataset rows into chat-formatted text with system, user, and assistant messages, then appends the EOS token.</w:t>
      </w:r>
    </w:p>
    <w:p w14:paraId="0099BFFF" w14:textId="77777777" w:rsidR="003C6428" w:rsidRDefault="00F552F8">
      <w:pPr>
        <w:pStyle w:val="ListNumber"/>
      </w:pPr>
      <w:r>
        <w:rPr>
          <w:b/>
          <w:color w:val="1F4E79"/>
        </w:rPr>
        <w:t>What training strategy is used in the notebook?</w:t>
      </w:r>
    </w:p>
    <w:p w14:paraId="256759A1" w14:textId="77777777" w:rsidR="003C6428" w:rsidRDefault="00F552F8">
      <w:pPr>
        <w:spacing w:after="160"/>
      </w:pPr>
      <w:r>
        <w:t>Supervised fine-tuning with trl.SFTTrainer, batch size 2, gradient accumulation 4, 60 max steps, 2e-4 learning rate, and 8-bit AdamW.</w:t>
      </w:r>
    </w:p>
    <w:p w14:paraId="08E62D9D" w14:textId="77777777" w:rsidR="003C6428" w:rsidRDefault="00F552F8">
      <w:pPr>
        <w:pStyle w:val="ListNumber"/>
      </w:pPr>
      <w:r>
        <w:rPr>
          <w:b/>
          <w:color w:val="1F4E79"/>
        </w:rPr>
        <w:t>What does model.save_pretrained_gguf with q4_k_m produce?</w:t>
      </w:r>
    </w:p>
    <w:p w14:paraId="0170A0E4" w14:textId="77777777" w:rsidR="003C6428" w:rsidRDefault="00F552F8">
      <w:pPr>
        <w:spacing w:after="160"/>
      </w:pPr>
      <w:r>
        <w:t>It exports the fine-tuned model to GGUF format using Q4_K_M quantization, suitable for efficient local Ollama inference.</w:t>
      </w:r>
    </w:p>
    <w:p w14:paraId="58D8F32D" w14:textId="77777777" w:rsidR="003C6428" w:rsidRDefault="00F552F8">
      <w:pPr>
        <w:pStyle w:val="ListNumber"/>
      </w:pPr>
      <w:r>
        <w:rPr>
          <w:b/>
          <w:color w:val="1F4E79"/>
        </w:rPr>
        <w:t>How does the notebook connect to the Bash pipeline?</w:t>
      </w:r>
    </w:p>
    <w:p w14:paraId="15F5EB37" w14:textId="77777777" w:rsidR="003C6428" w:rsidRDefault="00F552F8">
      <w:pPr>
        <w:spacing w:after="160"/>
      </w:pPr>
      <w:r>
        <w:t>The notebook creates a GGUF; the pipeline detects the newest GGUF, generates an Ollama Modelfile, imports it as qwen-local:latest, and updates OpenClaw.</w:t>
      </w:r>
    </w:p>
    <w:p w14:paraId="164D6CDB" w14:textId="77777777" w:rsidR="003C6428" w:rsidRDefault="00F552F8">
      <w:pPr>
        <w:pStyle w:val="ListNumber"/>
      </w:pPr>
      <w:r>
        <w:rPr>
          <w:b/>
          <w:color w:val="1F4E79"/>
        </w:rPr>
        <w:t>What production-readiness improvements would you recommend?</w:t>
      </w:r>
    </w:p>
    <w:p w14:paraId="3355D92A" w14:textId="77777777" w:rsidR="003C6428" w:rsidRDefault="00F552F8">
      <w:pPr>
        <w:spacing w:after="160"/>
      </w:pPr>
      <w:r>
        <w:t>Pin OpenClaw/Ollama versions, verify downloaded binaries, make BASE_DIR configurable, enforce exact inference assertions, add lock files around model updates, add shellcheck/CI, and avoid plaintext token exposure.</w:t>
      </w:r>
    </w:p>
    <w:p w14:paraId="7F78DE4B" w14:textId="77777777" w:rsidR="003C6428" w:rsidRDefault="00F552F8">
      <w:pPr>
        <w:pStyle w:val="Heading1"/>
      </w:pPr>
      <w:r>
        <w:t>2. Follow-up Technical Questions Asked</w:t>
      </w:r>
    </w:p>
    <w:p w14:paraId="5AF4F2BC" w14:textId="77777777" w:rsidR="003C6428" w:rsidRDefault="00F552F8">
      <w:pPr>
        <w:pStyle w:val="ListNumber"/>
      </w:pPr>
      <w:r>
        <w:rPr>
          <w:b/>
          <w:color w:val="1F4E79"/>
        </w:rPr>
        <w:t>How much VRAM does a 3B model use with and without 4-bit quantization?</w:t>
      </w:r>
    </w:p>
    <w:p w14:paraId="0210EA25" w14:textId="77777777" w:rsidR="003C6428" w:rsidRDefault="00F552F8">
      <w:pPr>
        <w:spacing w:after="160"/>
      </w:pPr>
      <w:r>
        <w:t>For 3B parameters, FP32 uses 3B x 4 bytes = about 12 GB. FP16/BF16 uses 3B x 2 bytes = about 6 GB. Pure 4-bit uses 3B x 0.5 bytes = about 1.5 GB, with practical overhead usually around 1.7-2.0 GB. Training requires more memory for activations, gradients, optimizer state, CUDA buffers, and LoRA adapters.</w:t>
      </w:r>
    </w:p>
    <w:p w14:paraId="5DF34ABB" w14:textId="77777777" w:rsidR="003C6428" w:rsidRDefault="00F552F8">
      <w:pPr>
        <w:pStyle w:val="ListNumber"/>
      </w:pPr>
      <w:r>
        <w:rPr>
          <w:b/>
          <w:color w:val="1F4E79"/>
        </w:rPr>
        <w:t>Why choose the R1-Distill-SFT dataset for training?</w:t>
      </w:r>
    </w:p>
    <w:p w14:paraId="5986D81A" w14:textId="77777777" w:rsidR="003C6428" w:rsidRDefault="00F552F8">
      <w:pPr>
        <w:spacing w:after="160"/>
      </w:pPr>
      <w:r>
        <w:t>It fits a reasoning-focused fine-tune. The dataset provides problem statements, reannotated reasoning content, and final solutions, which are suitable for supervised fine-tuning. It helps transfer stronger reasoning-style behavior into a smaller Qwen 3B model.</w:t>
      </w:r>
    </w:p>
    <w:p w14:paraId="251D4B11" w14:textId="77777777" w:rsidR="003C6428" w:rsidRDefault="00F552F8">
      <w:pPr>
        <w:pStyle w:val="ListNumber"/>
      </w:pPr>
      <w:r>
        <w:rPr>
          <w:b/>
          <w:color w:val="1F4E79"/>
        </w:rPr>
        <w:t>How exactly is reannotated reasoning content used during SFT?</w:t>
      </w:r>
    </w:p>
    <w:p w14:paraId="6FD59B0C" w14:textId="77777777" w:rsidR="003C6428" w:rsidRDefault="00F552F8">
      <w:pPr>
        <w:spacing w:after="160"/>
      </w:pPr>
      <w:r>
        <w:t>In the notebook, reannotated_assistant_content is not added to the user input. It is concatenated with the final solution inside the assistant message. The model is trained to generate the reasoning-style content plus final solution after seeing the system prompt and user problem.</w:t>
      </w:r>
    </w:p>
    <w:p w14:paraId="70AA0D53" w14:textId="77777777" w:rsidR="003C6428" w:rsidRDefault="00F552F8">
      <w:pPr>
        <w:pStyle w:val="ListNumber"/>
      </w:pPr>
      <w:r>
        <w:rPr>
          <w:b/>
          <w:color w:val="1F4E79"/>
        </w:rPr>
        <w:t>Is the reasoning concatenated with the problem and then compared only to the solution?</w:t>
      </w:r>
    </w:p>
    <w:p w14:paraId="46CE0DA2" w14:textId="77777777" w:rsidR="003C6428" w:rsidRDefault="00F552F8">
      <w:pPr>
        <w:spacing w:after="160"/>
      </w:pPr>
      <w:r>
        <w:lastRenderedPageBreak/>
        <w:t>No. The formatted training text contains system, user, and assistant messages. The assistant content is thought plus solution. Depending on trainer masking, loss may be applied to all tokens or mainly assistant tokens, but the important point is that both reasoning and solution are part of the assistant target.</w:t>
      </w:r>
    </w:p>
    <w:p w14:paraId="69EDC9A7" w14:textId="77777777" w:rsidR="003C6428" w:rsidRDefault="00F552F8">
      <w:pPr>
        <w:pStyle w:val="ListNumber"/>
      </w:pPr>
      <w:r>
        <w:rPr>
          <w:b/>
          <w:color w:val="1F4E79"/>
        </w:rPr>
        <w:t>Why choose LoRA rank r = 16?</w:t>
      </w:r>
    </w:p>
    <w:p w14:paraId="625E08A6" w14:textId="77777777" w:rsidR="003C6428" w:rsidRDefault="00F552F8">
      <w:pPr>
        <w:spacing w:after="160"/>
      </w:pPr>
      <w:r>
        <w:t>Rank 16 is a practical middle ground. It gives enough adapter capacity for instruction/reasoning adaptation while keeping trainable parameters and VRAM much lower than full fine-tuning.</w:t>
      </w:r>
    </w:p>
    <w:p w14:paraId="4C7EA13E" w14:textId="77777777" w:rsidR="003C6428" w:rsidRDefault="00F552F8">
      <w:pPr>
        <w:pStyle w:val="ListNumber"/>
      </w:pPr>
      <w:r>
        <w:rPr>
          <w:b/>
          <w:color w:val="1F4E79"/>
        </w:rPr>
        <w:t>What are the tradeoffs of LoRA rank?</w:t>
      </w:r>
    </w:p>
    <w:p w14:paraId="30FCB8AB" w14:textId="77777777" w:rsidR="003C6428" w:rsidRDefault="00F552F8">
      <w:pPr>
        <w:spacing w:after="160"/>
      </w:pPr>
      <w:r>
        <w:t>Lower ranks such as 4 or 8 use less VRAM and train faster but may underfit. Higher ranks such as 32 or 64 provide more capacity but increase trainable parameters, optimizer memory, training time, adapter size, and overfitting risk. LoRA memory scales roughly linearly with rank.</w:t>
      </w:r>
    </w:p>
    <w:p w14:paraId="6A45363C" w14:textId="77777777" w:rsidR="003C6428" w:rsidRDefault="00F552F8">
      <w:pPr>
        <w:pStyle w:val="ListNumber"/>
      </w:pPr>
      <w:r>
        <w:rPr>
          <w:b/>
          <w:color w:val="1F4E79"/>
        </w:rPr>
        <w:t>How is LoRA rank related to VRAM?</w:t>
      </w:r>
    </w:p>
    <w:p w14:paraId="7C3E8BE3" w14:textId="77777777" w:rsidR="003C6428" w:rsidRDefault="00F552F8">
      <w:pPr>
        <w:spacing w:after="160"/>
      </w:pPr>
      <w:r>
        <w:t>For a matrix with shape d_out x d_in, LoRA adds r x (d_in + d_out) trainable parameters. Doubling rank approximately doubles adapter weights, gradients, and optimizer state. It does not significantly change the frozen 4-bit base model memory.</w:t>
      </w:r>
    </w:p>
    <w:p w14:paraId="0689797B" w14:textId="77777777" w:rsidR="003C6428" w:rsidRDefault="00F552F8">
      <w:pPr>
        <w:pStyle w:val="ListNumber"/>
      </w:pPr>
      <w:r>
        <w:rPr>
          <w:b/>
          <w:color w:val="1F4E79"/>
        </w:rPr>
        <w:t>What is a chat template for?</w:t>
      </w:r>
    </w:p>
    <w:p w14:paraId="63061A74" w14:textId="77777777" w:rsidR="003C6428" w:rsidRDefault="00F552F8">
      <w:pPr>
        <w:spacing w:after="160"/>
      </w:pPr>
      <w:r>
        <w:t>A chat template converts structured messages such as system/user/assistant into the exact token text format expected by the model. For Qwen 2.5, this includes markers like &lt;|im_start|&gt; and &lt;|im_end|&gt;. Correct templates prevent role confusion and preserve instruction-following behavior.</w:t>
      </w:r>
    </w:p>
    <w:p w14:paraId="7C31CBDF" w14:textId="77777777" w:rsidR="003C6428" w:rsidRDefault="00F552F8">
      <w:pPr>
        <w:pStyle w:val="ListNumber"/>
      </w:pPr>
      <w:r>
        <w:rPr>
          <w:b/>
          <w:color w:val="1F4E79"/>
        </w:rPr>
        <w:t>How do you start the OpenClaw chat window from Windows?</w:t>
      </w:r>
    </w:p>
    <w:p w14:paraId="1D673442" w14:textId="77777777" w:rsidR="003C6428" w:rsidRDefault="00F552F8">
      <w:pPr>
        <w:spacing w:after="160"/>
      </w:pPr>
      <w:r>
        <w:t>Use the PowerShell launcher created for this project. It starts WSL services and opens the OpenClaw chat UI at the selected session.</w:t>
      </w:r>
    </w:p>
    <w:p w14:paraId="1B4C8066" w14:textId="77777777" w:rsidR="003C6428" w:rsidRDefault="00F552F8">
      <w:pPr>
        <w:pStyle w:val="ListNumber"/>
      </w:pPr>
      <w:r>
        <w:rPr>
          <w:b/>
          <w:color w:val="1F4E79"/>
        </w:rPr>
        <w:t>Is there a single script to run OpenClaw from Windows?</w:t>
      </w:r>
    </w:p>
    <w:p w14:paraId="60E69A46" w14:textId="77777777" w:rsidR="003C6428" w:rsidRDefault="00F552F8">
      <w:pPr>
        <w:spacing w:after="160"/>
      </w:pPr>
      <w:r>
        <w:t>The repository originally had only Bash scripts. A Windows launcher, Start-OpenClaw.ps1, was added. It calls the WSL startup script and opens the browser to the OpenClaw chat session.</w:t>
      </w:r>
    </w:p>
    <w:p w14:paraId="09B96BBD" w14:textId="77777777" w:rsidR="003C6428" w:rsidRDefault="00F552F8">
      <w:pPr>
        <w:pStyle w:val="ListNumber"/>
      </w:pPr>
      <w:r>
        <w:rPr>
          <w:b/>
          <w:color w:val="1F4E79"/>
        </w:rPr>
        <w:t>Why was OpenClaw chat waiting a long time without response?</w:t>
      </w:r>
    </w:p>
    <w:p w14:paraId="2966F240" w14:textId="77777777" w:rsidR="003C6428" w:rsidRDefault="00F552F8">
      <w:pPr>
        <w:spacing w:after="160"/>
      </w:pPr>
      <w:r>
        <w:t>Direct Ollama was fast, but OpenClaw agent mode wrapped the prompt in a large agent/runtime envelope and sometimes stalled in the gateway. Logs showed stuck sessions, event-loop utilization at 1, and delays in models.list, sessions.list, and chat.history.</w:t>
      </w:r>
    </w:p>
    <w:p w14:paraId="6D684AC1" w14:textId="77777777" w:rsidR="003C6428" w:rsidRDefault="00F552F8">
      <w:pPr>
        <w:pStyle w:val="ListNumber"/>
      </w:pPr>
      <w:r>
        <w:rPr>
          <w:b/>
          <w:color w:val="1F4E79"/>
        </w:rPr>
        <w:t>Why did model loading appear not to happen?</w:t>
      </w:r>
    </w:p>
    <w:p w14:paraId="5508AF38" w14:textId="77777777" w:rsidR="003C6428" w:rsidRDefault="00F552F8">
      <w:pPr>
        <w:spacing w:after="160"/>
      </w:pPr>
      <w:r>
        <w:t>ollama ps was empty while OpenClaw was stuck. That means OpenClaw had not reached the Ollama generation call yet. The delay was before model inference, inside OpenClaw gateway/agent orchestration.</w:t>
      </w:r>
    </w:p>
    <w:p w14:paraId="4936E0C5" w14:textId="77777777" w:rsidR="003C6428" w:rsidRDefault="00F552F8">
      <w:pPr>
        <w:pStyle w:val="ListNumber"/>
      </w:pPr>
      <w:r>
        <w:rPr>
          <w:b/>
          <w:color w:val="1F4E79"/>
        </w:rPr>
        <w:t>What files can be safely cleaned up?</w:t>
      </w:r>
    </w:p>
    <w:p w14:paraId="5959AED8" w14:textId="77777777" w:rsidR="003C6428" w:rsidRDefault="00F552F8">
      <w:pPr>
        <w:spacing w:after="160"/>
      </w:pPr>
      <w:r>
        <w:t>OpenClaw trajectory/debug files, reset/deleted session files, lock files, and old session artifacts can be archived safely. Workspace markdown can be minimized, but if removed completely OpenClaw may recreate defaults.</w:t>
      </w:r>
    </w:p>
    <w:p w14:paraId="60958708" w14:textId="77777777" w:rsidR="003C6428" w:rsidRDefault="00F552F8">
      <w:pPr>
        <w:pStyle w:val="ListNumber"/>
      </w:pPr>
      <w:r>
        <w:rPr>
          <w:b/>
          <w:color w:val="1F4E79"/>
        </w:rPr>
        <w:t>What should not be deleted?</w:t>
      </w:r>
    </w:p>
    <w:p w14:paraId="636A33B1" w14:textId="77777777" w:rsidR="003C6428" w:rsidRDefault="00F552F8">
      <w:pPr>
        <w:spacing w:after="160"/>
      </w:pPr>
      <w:r>
        <w:t>Do not delete OpenClaw installed package files, built-in tool schemas, system instructions, ~/.openclaw/openclaw.json, or Ollama model blobs unless intentionally uninstalling or resetting.</w:t>
      </w:r>
    </w:p>
    <w:p w14:paraId="7C4DFBD1" w14:textId="77777777" w:rsidR="003C6428" w:rsidRDefault="00F552F8">
      <w:pPr>
        <w:pStyle w:val="ListNumber"/>
      </w:pPr>
      <w:r>
        <w:rPr>
          <w:b/>
          <w:color w:val="1F4E79"/>
        </w:rPr>
        <w:lastRenderedPageBreak/>
        <w:t>What cleanup was added to startup?</w:t>
      </w:r>
    </w:p>
    <w:p w14:paraId="56C27E0E" w14:textId="77777777" w:rsidR="003C6428" w:rsidRDefault="00F552F8">
      <w:pPr>
        <w:spacing w:after="160"/>
      </w:pPr>
      <w:r>
        <w:t>The launcher now archives OpenClaw session/debug state, minimizes workspace prompt files, stops active OpenClaw agent CLI turns, enables localModelLean, disables default skills, warm-loads the Ollama model, and opens the session.</w:t>
      </w:r>
    </w:p>
    <w:p w14:paraId="7E6AC61C" w14:textId="77777777" w:rsidR="003C6428" w:rsidRDefault="00F552F8">
      <w:pPr>
        <w:pStyle w:val="ListNumber"/>
      </w:pPr>
      <w:r>
        <w:rPr>
          <w:b/>
          <w:color w:val="1F4E79"/>
        </w:rPr>
        <w:t>Does Start-OpenClaw.ps1 -Session clean stop existing sessions and restart fresh?</w:t>
      </w:r>
    </w:p>
    <w:p w14:paraId="613F1702" w14:textId="77777777" w:rsidR="003C6428" w:rsidRDefault="00F552F8">
      <w:pPr>
        <w:spacing w:after="160"/>
      </w:pPr>
      <w:r>
        <w:t>It stops active OpenClaw agent CLI turns, archives old session/debug state, restarts services, and opens a fresh session key agent:main:clean. It does not erase every possible OpenClaw internal state, but it creates a clean working session flow.</w:t>
      </w:r>
    </w:p>
    <w:p w14:paraId="4C6284DD" w14:textId="77777777" w:rsidR="003C6428" w:rsidRDefault="00F552F8">
      <w:pPr>
        <w:pStyle w:val="ListNumber"/>
      </w:pPr>
      <w:r>
        <w:rPr>
          <w:b/>
          <w:color w:val="1F4E79"/>
        </w:rPr>
        <w:t>Why is OpenClaw startup itself slow?</w:t>
      </w:r>
    </w:p>
    <w:p w14:paraId="7A8FE3A7" w14:textId="77777777" w:rsidR="003C6428" w:rsidRDefault="00F552F8">
      <w:pPr>
        <w:spacing w:after="160"/>
      </w:pPr>
      <w:r>
        <w:t>OpenClaw gateway startup loads plugins, bundled runtime dependencies, sidecars, browser control, and session/model metadata. Rewriting config every launch can also trigger reload work. The script was updated to avoid unnecessary config rewrites.</w:t>
      </w:r>
    </w:p>
    <w:p w14:paraId="7D1D87E8" w14:textId="77777777" w:rsidR="003C6428" w:rsidRDefault="00F552F8">
      <w:pPr>
        <w:pStyle w:val="ListNumber"/>
      </w:pPr>
      <w:r>
        <w:rPr>
          <w:b/>
          <w:color w:val="1F4E79"/>
        </w:rPr>
        <w:t>What is the fastest reliable path for sub-5-second responses?</w:t>
      </w:r>
    </w:p>
    <w:p w14:paraId="70F3D46D" w14:textId="77777777" w:rsidR="003C6428" w:rsidRDefault="00F552F8">
      <w:pPr>
        <w:spacing w:after="160"/>
      </w:pPr>
      <w:r>
        <w:t>Direct Ollama API calls. Measured direct Ollama response time was around 1.8 seconds, while OpenClaw agent mode remained much slower due to gateway and agent orchestration overhead.</w:t>
      </w:r>
    </w:p>
    <w:p w14:paraId="55295142" w14:textId="77777777" w:rsidR="003C6428" w:rsidRDefault="00F552F8">
      <w:pPr>
        <w:pStyle w:val="Heading1"/>
      </w:pPr>
      <w:r>
        <w:t>3. Key Calculations</w:t>
      </w:r>
    </w:p>
    <w:p w14:paraId="2D1F2DF7" w14:textId="77777777" w:rsidR="003C6428" w:rsidRDefault="00F552F8">
      <w:pPr>
        <w:pStyle w:val="Heading2"/>
      </w:pPr>
      <w:r>
        <w:t>3.1 VRAM Calculation for a 3B Model</w:t>
      </w:r>
    </w:p>
    <w:tbl>
      <w:tblPr>
        <w:tblW w:w="0" w:type="auto"/>
        <w:jc w:val="center"/>
        <w:tblLook w:val="04A0" w:firstRow="1" w:lastRow="0" w:firstColumn="1" w:lastColumn="0" w:noHBand="0" w:noVBand="1"/>
      </w:tblPr>
      <w:tblGrid>
        <w:gridCol w:w="2520"/>
        <w:gridCol w:w="2520"/>
        <w:gridCol w:w="2520"/>
        <w:gridCol w:w="2520"/>
      </w:tblGrid>
      <w:tr w:rsidR="003C6428" w14:paraId="127D0E91" w14:textId="77777777">
        <w:trPr>
          <w:jc w:val="center"/>
        </w:trPr>
        <w:tc>
          <w:tcPr>
            <w:tcW w:w="2520" w:type="dxa"/>
            <w:shd w:val="clear" w:color="auto" w:fill="D9EAF7"/>
            <w:vAlign w:val="center"/>
          </w:tcPr>
          <w:p w14:paraId="2033202B" w14:textId="77777777" w:rsidR="003C6428" w:rsidRDefault="00F552F8">
            <w:r>
              <w:rPr>
                <w:b/>
                <w:sz w:val="18"/>
              </w:rPr>
              <w:t>Mode</w:t>
            </w:r>
          </w:p>
        </w:tc>
        <w:tc>
          <w:tcPr>
            <w:tcW w:w="2520" w:type="dxa"/>
            <w:shd w:val="clear" w:color="auto" w:fill="D9EAF7"/>
            <w:vAlign w:val="center"/>
          </w:tcPr>
          <w:p w14:paraId="6465D761" w14:textId="77777777" w:rsidR="003C6428" w:rsidRDefault="00F552F8">
            <w:r>
              <w:rPr>
                <w:b/>
                <w:sz w:val="18"/>
              </w:rPr>
              <w:t>Bytes / Parameter</w:t>
            </w:r>
          </w:p>
        </w:tc>
        <w:tc>
          <w:tcPr>
            <w:tcW w:w="2520" w:type="dxa"/>
            <w:shd w:val="clear" w:color="auto" w:fill="D9EAF7"/>
            <w:vAlign w:val="center"/>
          </w:tcPr>
          <w:p w14:paraId="32048233" w14:textId="77777777" w:rsidR="003C6428" w:rsidRDefault="00F552F8">
            <w:r>
              <w:rPr>
                <w:b/>
                <w:sz w:val="18"/>
              </w:rPr>
              <w:t>Calculation</w:t>
            </w:r>
          </w:p>
        </w:tc>
        <w:tc>
          <w:tcPr>
            <w:tcW w:w="2520" w:type="dxa"/>
            <w:shd w:val="clear" w:color="auto" w:fill="D9EAF7"/>
            <w:vAlign w:val="center"/>
          </w:tcPr>
          <w:p w14:paraId="7203AFD2" w14:textId="77777777" w:rsidR="003C6428" w:rsidRDefault="00F552F8">
            <w:r>
              <w:rPr>
                <w:b/>
                <w:sz w:val="18"/>
              </w:rPr>
              <w:t>Weight VRAM</w:t>
            </w:r>
          </w:p>
        </w:tc>
      </w:tr>
      <w:tr w:rsidR="003C6428" w14:paraId="3594D7D1" w14:textId="77777777">
        <w:trPr>
          <w:jc w:val="center"/>
        </w:trPr>
        <w:tc>
          <w:tcPr>
            <w:tcW w:w="2520" w:type="dxa"/>
            <w:vAlign w:val="center"/>
          </w:tcPr>
          <w:p w14:paraId="62A48D24" w14:textId="77777777" w:rsidR="003C6428" w:rsidRDefault="00F552F8">
            <w:r>
              <w:rPr>
                <w:sz w:val="18"/>
              </w:rPr>
              <w:t>FP32</w:t>
            </w:r>
          </w:p>
        </w:tc>
        <w:tc>
          <w:tcPr>
            <w:tcW w:w="2520" w:type="dxa"/>
            <w:vAlign w:val="center"/>
          </w:tcPr>
          <w:p w14:paraId="5DC78E52" w14:textId="77777777" w:rsidR="003C6428" w:rsidRDefault="00F552F8">
            <w:r>
              <w:rPr>
                <w:sz w:val="18"/>
              </w:rPr>
              <w:t>4</w:t>
            </w:r>
          </w:p>
        </w:tc>
        <w:tc>
          <w:tcPr>
            <w:tcW w:w="2520" w:type="dxa"/>
            <w:vAlign w:val="center"/>
          </w:tcPr>
          <w:p w14:paraId="4BABBD60" w14:textId="77777777" w:rsidR="003C6428" w:rsidRDefault="00F552F8">
            <w:r>
              <w:rPr>
                <w:sz w:val="18"/>
              </w:rPr>
              <w:t>3B x 4</w:t>
            </w:r>
          </w:p>
        </w:tc>
        <w:tc>
          <w:tcPr>
            <w:tcW w:w="2520" w:type="dxa"/>
            <w:vAlign w:val="center"/>
          </w:tcPr>
          <w:p w14:paraId="168CE0B2" w14:textId="77777777" w:rsidR="003C6428" w:rsidRDefault="00F552F8">
            <w:r>
              <w:rPr>
                <w:sz w:val="18"/>
              </w:rPr>
              <w:t>~12 GB</w:t>
            </w:r>
          </w:p>
        </w:tc>
      </w:tr>
      <w:tr w:rsidR="003C6428" w14:paraId="4FDEDCC4" w14:textId="77777777">
        <w:trPr>
          <w:jc w:val="center"/>
        </w:trPr>
        <w:tc>
          <w:tcPr>
            <w:tcW w:w="2520" w:type="dxa"/>
            <w:vAlign w:val="center"/>
          </w:tcPr>
          <w:p w14:paraId="2A284DE2" w14:textId="77777777" w:rsidR="003C6428" w:rsidRDefault="00F552F8">
            <w:r>
              <w:rPr>
                <w:sz w:val="18"/>
              </w:rPr>
              <w:t>FP16 / BF16</w:t>
            </w:r>
          </w:p>
        </w:tc>
        <w:tc>
          <w:tcPr>
            <w:tcW w:w="2520" w:type="dxa"/>
            <w:vAlign w:val="center"/>
          </w:tcPr>
          <w:p w14:paraId="6740B296" w14:textId="77777777" w:rsidR="003C6428" w:rsidRDefault="00F552F8">
            <w:r>
              <w:rPr>
                <w:sz w:val="18"/>
              </w:rPr>
              <w:t>2</w:t>
            </w:r>
          </w:p>
        </w:tc>
        <w:tc>
          <w:tcPr>
            <w:tcW w:w="2520" w:type="dxa"/>
            <w:vAlign w:val="center"/>
          </w:tcPr>
          <w:p w14:paraId="38101C61" w14:textId="77777777" w:rsidR="003C6428" w:rsidRDefault="00F552F8">
            <w:r>
              <w:rPr>
                <w:sz w:val="18"/>
              </w:rPr>
              <w:t>3B x 2</w:t>
            </w:r>
          </w:p>
        </w:tc>
        <w:tc>
          <w:tcPr>
            <w:tcW w:w="2520" w:type="dxa"/>
            <w:vAlign w:val="center"/>
          </w:tcPr>
          <w:p w14:paraId="5D1D80B1" w14:textId="77777777" w:rsidR="003C6428" w:rsidRDefault="00F552F8">
            <w:r>
              <w:rPr>
                <w:sz w:val="18"/>
              </w:rPr>
              <w:t>~6 GB</w:t>
            </w:r>
          </w:p>
        </w:tc>
      </w:tr>
      <w:tr w:rsidR="003C6428" w14:paraId="3DCA238B" w14:textId="77777777">
        <w:trPr>
          <w:jc w:val="center"/>
        </w:trPr>
        <w:tc>
          <w:tcPr>
            <w:tcW w:w="2520" w:type="dxa"/>
            <w:vAlign w:val="center"/>
          </w:tcPr>
          <w:p w14:paraId="33C83C92" w14:textId="77777777" w:rsidR="003C6428" w:rsidRDefault="00F552F8">
            <w:r>
              <w:rPr>
                <w:sz w:val="18"/>
              </w:rPr>
              <w:t>INT8</w:t>
            </w:r>
          </w:p>
        </w:tc>
        <w:tc>
          <w:tcPr>
            <w:tcW w:w="2520" w:type="dxa"/>
            <w:vAlign w:val="center"/>
          </w:tcPr>
          <w:p w14:paraId="23C88010" w14:textId="77777777" w:rsidR="003C6428" w:rsidRDefault="00F552F8">
            <w:r>
              <w:rPr>
                <w:sz w:val="18"/>
              </w:rPr>
              <w:t>1</w:t>
            </w:r>
          </w:p>
        </w:tc>
        <w:tc>
          <w:tcPr>
            <w:tcW w:w="2520" w:type="dxa"/>
            <w:vAlign w:val="center"/>
          </w:tcPr>
          <w:p w14:paraId="5DE5A32D" w14:textId="77777777" w:rsidR="003C6428" w:rsidRDefault="00F552F8">
            <w:r>
              <w:rPr>
                <w:sz w:val="18"/>
              </w:rPr>
              <w:t>3B x 1</w:t>
            </w:r>
          </w:p>
        </w:tc>
        <w:tc>
          <w:tcPr>
            <w:tcW w:w="2520" w:type="dxa"/>
            <w:vAlign w:val="center"/>
          </w:tcPr>
          <w:p w14:paraId="4DB1EC7C" w14:textId="77777777" w:rsidR="003C6428" w:rsidRDefault="00F552F8">
            <w:r>
              <w:rPr>
                <w:sz w:val="18"/>
              </w:rPr>
              <w:t>~3 GB</w:t>
            </w:r>
          </w:p>
        </w:tc>
      </w:tr>
      <w:tr w:rsidR="003C6428" w14:paraId="1B28C054" w14:textId="77777777">
        <w:trPr>
          <w:jc w:val="center"/>
        </w:trPr>
        <w:tc>
          <w:tcPr>
            <w:tcW w:w="2520" w:type="dxa"/>
            <w:vAlign w:val="center"/>
          </w:tcPr>
          <w:p w14:paraId="0EC264D0" w14:textId="77777777" w:rsidR="003C6428" w:rsidRDefault="00F552F8">
            <w:r>
              <w:rPr>
                <w:sz w:val="18"/>
              </w:rPr>
              <w:t>4-bit raw</w:t>
            </w:r>
          </w:p>
        </w:tc>
        <w:tc>
          <w:tcPr>
            <w:tcW w:w="2520" w:type="dxa"/>
            <w:vAlign w:val="center"/>
          </w:tcPr>
          <w:p w14:paraId="52A246D2" w14:textId="77777777" w:rsidR="003C6428" w:rsidRDefault="00F552F8">
            <w:r>
              <w:rPr>
                <w:sz w:val="18"/>
              </w:rPr>
              <w:t>0.5</w:t>
            </w:r>
          </w:p>
        </w:tc>
        <w:tc>
          <w:tcPr>
            <w:tcW w:w="2520" w:type="dxa"/>
            <w:vAlign w:val="center"/>
          </w:tcPr>
          <w:p w14:paraId="3683B62A" w14:textId="77777777" w:rsidR="003C6428" w:rsidRDefault="00F552F8">
            <w:r>
              <w:rPr>
                <w:sz w:val="18"/>
              </w:rPr>
              <w:t>3B x 0.5</w:t>
            </w:r>
          </w:p>
        </w:tc>
        <w:tc>
          <w:tcPr>
            <w:tcW w:w="2520" w:type="dxa"/>
            <w:vAlign w:val="center"/>
          </w:tcPr>
          <w:p w14:paraId="75F034DC" w14:textId="77777777" w:rsidR="003C6428" w:rsidRDefault="00F552F8">
            <w:r>
              <w:rPr>
                <w:sz w:val="18"/>
              </w:rPr>
              <w:t>~1.5 GB</w:t>
            </w:r>
          </w:p>
        </w:tc>
      </w:tr>
      <w:tr w:rsidR="003C6428" w14:paraId="55644857" w14:textId="77777777">
        <w:trPr>
          <w:jc w:val="center"/>
        </w:trPr>
        <w:tc>
          <w:tcPr>
            <w:tcW w:w="2520" w:type="dxa"/>
            <w:vAlign w:val="center"/>
          </w:tcPr>
          <w:p w14:paraId="05671948" w14:textId="77777777" w:rsidR="003C6428" w:rsidRDefault="00F552F8">
            <w:r>
              <w:rPr>
                <w:sz w:val="18"/>
              </w:rPr>
              <w:t>4-bit practical</w:t>
            </w:r>
          </w:p>
        </w:tc>
        <w:tc>
          <w:tcPr>
            <w:tcW w:w="2520" w:type="dxa"/>
            <w:vAlign w:val="center"/>
          </w:tcPr>
          <w:p w14:paraId="5F418C90" w14:textId="77777777" w:rsidR="003C6428" w:rsidRDefault="00F552F8">
            <w:r>
              <w:rPr>
                <w:sz w:val="18"/>
              </w:rPr>
              <w:t>0.5 + overhead</w:t>
            </w:r>
          </w:p>
        </w:tc>
        <w:tc>
          <w:tcPr>
            <w:tcW w:w="2520" w:type="dxa"/>
            <w:vAlign w:val="center"/>
          </w:tcPr>
          <w:p w14:paraId="70BA4CFF" w14:textId="77777777" w:rsidR="003C6428" w:rsidRDefault="00F552F8">
            <w:r>
              <w:rPr>
                <w:sz w:val="18"/>
              </w:rPr>
              <w:t>1.5 GB x 1.15-1.30</w:t>
            </w:r>
          </w:p>
        </w:tc>
        <w:tc>
          <w:tcPr>
            <w:tcW w:w="2520" w:type="dxa"/>
            <w:vAlign w:val="center"/>
          </w:tcPr>
          <w:p w14:paraId="3628C6ED" w14:textId="77777777" w:rsidR="003C6428" w:rsidRDefault="00F552F8">
            <w:r>
              <w:rPr>
                <w:sz w:val="18"/>
              </w:rPr>
              <w:t>~1.7-2.0 GB</w:t>
            </w:r>
          </w:p>
        </w:tc>
      </w:tr>
    </w:tbl>
    <w:p w14:paraId="03380E12" w14:textId="77777777" w:rsidR="003C6428" w:rsidRDefault="00F552F8">
      <w:pPr>
        <w:pStyle w:val="Heading2"/>
      </w:pPr>
      <w:r>
        <w:t>3.2 LoRA Rank Calculation</w:t>
      </w:r>
    </w:p>
    <w:p w14:paraId="18808190" w14:textId="77777777" w:rsidR="003C6428" w:rsidRDefault="00F552F8">
      <w:r>
        <w:t>For one projection matrix with d_in = 2048 and d_out = 2048:</w:t>
      </w:r>
    </w:p>
    <w:p w14:paraId="14F72D8F" w14:textId="77777777" w:rsidR="003C6428" w:rsidRDefault="00F552F8">
      <w:pPr>
        <w:spacing w:before="40" w:after="120"/>
        <w:ind w:left="360"/>
      </w:pPr>
      <w:r>
        <w:rPr>
          <w:rFonts w:ascii="Consolas" w:eastAsia="Consolas" w:hAnsi="Consolas"/>
          <w:sz w:val="18"/>
        </w:rPr>
        <w:t>Full matrix parameters = 2048 x 2048 = 4,194,304</w:t>
      </w:r>
    </w:p>
    <w:p w14:paraId="699B92ED" w14:textId="77777777" w:rsidR="003C6428" w:rsidRDefault="00F552F8">
      <w:pPr>
        <w:spacing w:before="40" w:after="120"/>
        <w:ind w:left="360"/>
      </w:pPr>
      <w:r>
        <w:rPr>
          <w:rFonts w:ascii="Consolas" w:eastAsia="Consolas" w:hAnsi="Consolas"/>
          <w:sz w:val="18"/>
        </w:rPr>
        <w:t>LoRA parameters = r x (d_in + d_out)</w:t>
      </w:r>
    </w:p>
    <w:p w14:paraId="10606EFC" w14:textId="77777777" w:rsidR="003C6428" w:rsidRDefault="00F552F8">
      <w:pPr>
        <w:spacing w:before="40" w:after="120"/>
        <w:ind w:left="360"/>
      </w:pPr>
      <w:r>
        <w:rPr>
          <w:rFonts w:ascii="Consolas" w:eastAsia="Consolas" w:hAnsi="Consolas"/>
          <w:sz w:val="18"/>
        </w:rPr>
        <w:t>For r = 16: 16 x (2048 + 2048) = 65,536</w:t>
      </w:r>
    </w:p>
    <w:p w14:paraId="5E8E67B3" w14:textId="77777777" w:rsidR="003C6428" w:rsidRDefault="00F552F8">
      <w:r>
        <w:t>So LoRA rank 16 trains about 1.56% as many parameters as full fine-tuning for that matrix.</w:t>
      </w:r>
    </w:p>
    <w:p w14:paraId="182D3A09" w14:textId="77777777" w:rsidR="003C6428" w:rsidRDefault="00F552F8">
      <w:pPr>
        <w:pStyle w:val="Heading1"/>
      </w:pPr>
      <w:r>
        <w:t>4. Commands and Operational Notes</w:t>
      </w:r>
    </w:p>
    <w:p w14:paraId="1A18365A" w14:textId="77777777" w:rsidR="003C6428" w:rsidRDefault="00F552F8">
      <w:r>
        <w:t>Windows launcher command:</w:t>
      </w:r>
    </w:p>
    <w:p w14:paraId="2DE9CE53" w14:textId="77777777" w:rsidR="003C6428" w:rsidRDefault="00F552F8">
      <w:pPr>
        <w:spacing w:before="40" w:after="120"/>
        <w:ind w:left="360"/>
      </w:pPr>
      <w:r>
        <w:rPr>
          <w:rFonts w:ascii="Consolas" w:eastAsia="Consolas" w:hAnsi="Consolas"/>
          <w:sz w:val="18"/>
        </w:rPr>
        <w:lastRenderedPageBreak/>
        <w:t>powershell.exe -ExecutionPolicy Bypass -File "\\wsl.localhost\Ubuntu\home\kgaer\code\OpenclawOllama\Start-OpenClaw.ps1"</w:t>
      </w:r>
    </w:p>
    <w:p w14:paraId="7D9CFF65" w14:textId="77777777" w:rsidR="003C6428" w:rsidRDefault="00F552F8">
      <w:r>
        <w:t>Fresh clean session command:</w:t>
      </w:r>
    </w:p>
    <w:p w14:paraId="0AFEBD35" w14:textId="77777777" w:rsidR="003C6428" w:rsidRDefault="00F552F8">
      <w:pPr>
        <w:spacing w:before="40" w:after="120"/>
        <w:ind w:left="360"/>
      </w:pPr>
      <w:r>
        <w:rPr>
          <w:rFonts w:ascii="Consolas" w:eastAsia="Consolas" w:hAnsi="Consolas"/>
          <w:sz w:val="18"/>
        </w:rPr>
        <w:t>powershell.exe -ExecutionPolicy Bypass -File "\\wsl.localhost\Ubuntu\home\kgaer\code\OpenclawOllama\Start-OpenClaw.ps1" -Session clean</w:t>
      </w:r>
    </w:p>
    <w:p w14:paraId="69AD42F0" w14:textId="77777777" w:rsidR="003C6428" w:rsidRDefault="00F552F8">
      <w:r>
        <w:t>Direct Ollama fast-path example:</w:t>
      </w:r>
    </w:p>
    <w:p w14:paraId="36EDE33B" w14:textId="77777777" w:rsidR="003C6428" w:rsidRDefault="00F552F8">
      <w:pPr>
        <w:spacing w:before="40" w:after="120"/>
        <w:ind w:left="360"/>
      </w:pPr>
      <w:r>
        <w:rPr>
          <w:rFonts w:ascii="Consolas" w:eastAsia="Consolas" w:hAnsi="Consolas"/>
          <w:sz w:val="18"/>
        </w:rPr>
        <w:t>wsl.exe -d Ubuntu -- bash -lc "curl -fsS http://127.0.0.1:11434/api/generate -H 'Content-Type: application/json' -d '{"model":"qwen-local:latest","prompt":"Explain AI agent","stream":false,"options":{"num_predict":128}}'"</w:t>
      </w:r>
    </w:p>
    <w:p w14:paraId="5F331371" w14:textId="655505FF" w:rsidR="003C6428" w:rsidRDefault="00F552F8">
      <w:pPr>
        <w:pStyle w:val="Heading1"/>
      </w:pPr>
      <w:r>
        <w:t xml:space="preserve">5. </w:t>
      </w:r>
      <w:r>
        <w:t>Summary</w:t>
      </w:r>
    </w:p>
    <w:p w14:paraId="457DBB0E" w14:textId="77777777" w:rsidR="003C6428" w:rsidRDefault="00F552F8">
      <w:r>
        <w:t>A strong way to explain this project: I built a WSL2 automation pipeline that takes a locally fine-tuned Qwen GGUF model, imports it into Ollama under a stable tag, configures OpenClaw to use that local Ollama model, and verifies the full path from raw Ollama inference through OpenClaw gateway agent execution. The key design choice was preserving the official Qwen Ollama template while only swapping the GGUF source, so tool-compatible chat behavior remains intact after each fine-tune refresh.</w:t>
      </w:r>
    </w:p>
    <w:p>
      <w:r>
        <w:br w:type="page"/>
      </w:r>
    </w:p>
    <w:p>
      <w:pPr>
        <w:pStyle w:val="Heading1"/>
      </w:pPr>
      <w:r>
        <w:rPr>
          <w:color w:val="1F4E79"/>
        </w:rPr>
        <w:t>6. Lessons Learned</w:t>
      </w:r>
    </w:p>
    <w:p>
      <w:pPr>
        <w:spacing w:after="160"/>
      </w:pPr>
      <w:r>
        <w:t>The OpenClawOllama project provided practical lessons across local LLM deployment, fine-tuning, orchestration, and operational debugging. These points are useful for interview discussion because they connect code decisions to real runtime behavior.</w:t>
      </w:r>
    </w:p>
    <w:p>
      <w:pPr>
        <w:pStyle w:val="ListBullet"/>
        <w:spacing w:after="80"/>
      </w:pPr>
      <w:r>
        <w:rPr>
          <w:b/>
          <w:color w:val="1F4E79"/>
        </w:rPr>
        <w:t xml:space="preserve">Stable model references simplify deployment: </w:t>
      </w:r>
      <w:r>
        <w:t>Using qwen-local:latest as a stable Ollama tag prevents every new GGUF filename from forcing OpenClaw configuration changes. The deployment boundary becomes stable even when model artifacts change.</w:t>
      </w:r>
    </w:p>
    <w:p>
      <w:pPr>
        <w:pStyle w:val="ListBullet"/>
        <w:spacing w:after="80"/>
      </w:pPr>
      <w:r>
        <w:rPr>
          <w:b/>
          <w:color w:val="1F4E79"/>
        </w:rPr>
        <w:t xml:space="preserve">Preserving the base chat template matters: </w:t>
      </w:r>
      <w:r>
        <w:t>Replacing only the FROM line in the Ollama Modelfile preserved Qwen 2.5 chat and tool formatting. This avoided breaking OpenClaw compatibility while still allowing the fine-tuned GGUF to be served.</w:t>
      </w:r>
    </w:p>
    <w:p>
      <w:pPr>
        <w:pStyle w:val="ListBullet"/>
        <w:spacing w:after="80"/>
      </w:pPr>
      <w:r>
        <w:rPr>
          <w:b/>
          <w:color w:val="1F4E79"/>
        </w:rPr>
        <w:t xml:space="preserve">Direct model health is different from agent health: </w:t>
      </w:r>
      <w:r>
        <w:t>Ollama could answer in under two seconds, while OpenClaw agent mode could still hang for minutes. This showed that raw inference tests and full agent-path tests validate different layers.</w:t>
      </w:r>
    </w:p>
    <w:p>
      <w:pPr>
        <w:pStyle w:val="ListBullet"/>
        <w:spacing w:after="80"/>
      </w:pPr>
      <w:r>
        <w:rPr>
          <w:b/>
          <w:color w:val="1F4E79"/>
        </w:rPr>
        <w:t xml:space="preserve">Local 3B models need lightweight orchestration: </w:t>
      </w:r>
      <w:r>
        <w:t>A small local model can perform well on direct prompts but struggle when wrapped in large system prompts, tool schemas, session history, and workspace context. Prompt budget and orchestration overhead matter as much as model size.</w:t>
      </w:r>
    </w:p>
    <w:p>
      <w:pPr>
        <w:pStyle w:val="ListBullet"/>
        <w:spacing w:after="80"/>
      </w:pPr>
      <w:r>
        <w:rPr>
          <w:b/>
          <w:color w:val="1F4E79"/>
        </w:rPr>
        <w:t xml:space="preserve">Clean session state improves reliability but not all latency: </w:t>
      </w:r>
      <w:r>
        <w:t>Archiving trajectory files, reset/deleted sessions, and stale locks reduced clutter and avoided some stuck-state issues. However, it did not eliminate OpenClaw gateway overhead.</w:t>
      </w:r>
    </w:p>
    <w:p>
      <w:pPr>
        <w:pStyle w:val="ListBullet"/>
        <w:spacing w:after="80"/>
      </w:pPr>
      <w:r>
        <w:rPr>
          <w:b/>
          <w:color w:val="1F4E79"/>
        </w:rPr>
        <w:t xml:space="preserve">Deletion should be archive-first: </w:t>
      </w:r>
      <w:r>
        <w:t>Runtime cleanup was implemented by moving files into timestamped backup folders instead of permanently deleting them. This keeps recovery possible while still reducing active state.</w:t>
      </w:r>
    </w:p>
    <w:p>
      <w:pPr>
        <w:pStyle w:val="ListBullet"/>
        <w:spacing w:after="80"/>
      </w:pPr>
      <w:r>
        <w:rPr>
          <w:b/>
          <w:color w:val="1F4E79"/>
        </w:rPr>
        <w:t xml:space="preserve">Startup scripts should avoid unnecessary config rewrites: </w:t>
      </w:r>
      <w:r>
        <w:t>Repeated OpenClaw config writes triggered reload work and slowed startup. The launcher was improved to check current values before rewriting config.</w:t>
      </w:r>
    </w:p>
    <w:p>
      <w:pPr>
        <w:pStyle w:val="ListBullet"/>
        <w:spacing w:after="80"/>
      </w:pPr>
      <w:r>
        <w:rPr>
          <w:b/>
          <w:color w:val="1F4E79"/>
        </w:rPr>
        <w:t xml:space="preserve">Warm-loading the model separates model load time from chat latency: </w:t>
      </w:r>
      <w:r>
        <w:t>Calling Ollama directly before opening the UI helps ensure the model is loaded. If chat still hangs afterward, the problem is likely in OpenClaw orchestration rather than model loading.</w:t>
      </w:r>
    </w:p>
    <w:p>
      <w:pPr>
        <w:pStyle w:val="ListBullet"/>
        <w:spacing w:after="80"/>
      </w:pPr>
      <w:r>
        <w:rPr>
          <w:b/>
          <w:color w:val="1F4E79"/>
        </w:rPr>
        <w:t xml:space="preserve">Automated verification must test the actual user path: </w:t>
      </w:r>
      <w:r>
        <w:t>The project included direct Ollama inference, tool-capability checks, gateway checks, and an OpenClaw agent smoke test. The later debugging showed why end-to-end verification is essential.</w:t>
      </w:r>
    </w:p>
    <w:p>
      <w:pPr>
        <w:pStyle w:val="ListBullet"/>
        <w:spacing w:after="80"/>
      </w:pPr>
      <w:r>
        <w:rPr>
          <w:b/>
          <w:color w:val="1F4E79"/>
        </w:rPr>
        <w:t xml:space="preserve">Version drift can break automation: </w:t>
      </w:r>
      <w:r>
        <w:t>OpenClaw 2026.4.27 introduced a requirement for --accept-risk during non-interactive onboarding. Scripts that use latest packages must be updated or pinned to avoid surprise failures.</w:t>
      </w:r>
    </w:p>
    <w:p>
      <w:pPr>
        <w:pStyle w:val="ListBullet"/>
        <w:spacing w:after="80"/>
      </w:pPr>
      <w:r>
        <w:rPr>
          <w:b/>
          <w:color w:val="1F4E79"/>
        </w:rPr>
        <w:t xml:space="preserve">4-bit quantization enables local experimentation: </w:t>
      </w:r>
      <w:r>
        <w:t>The 3B Q4_K_M model could fit on a 4 GB laptop GPU, making local Ollama inference feasible. Without 4-bit quantization, FP16 weights alone would require about 6 GB before runtime overhead.</w:t>
      </w:r>
    </w:p>
    <w:p>
      <w:pPr>
        <w:pStyle w:val="ListBullet"/>
        <w:spacing w:after="80"/>
      </w:pPr>
      <w:r>
        <w:rPr>
          <w:b/>
          <w:color w:val="1F4E79"/>
        </w:rPr>
        <w:t xml:space="preserve">LoRA rank is a capacity-versus-cost control: </w:t>
      </w:r>
      <w:r>
        <w:t>Rank 16 was a practical middle ground: enough trainable capacity for adaptation while keeping LoRA parameters, gradients, optimizer state, and adapter size manageable.</w:t>
      </w:r>
    </w:p>
    <w:p>
      <w:pPr>
        <w:pStyle w:val="ListBullet"/>
        <w:spacing w:after="80"/>
      </w:pPr>
      <w:r>
        <w:rPr>
          <w:b/>
          <w:color w:val="1F4E79"/>
        </w:rPr>
        <w:t xml:space="preserve">Dataset formatting is part of model quality: </w:t>
      </w:r>
      <w:r>
        <w:t>The R1-Distill-SFT examples were converted into Qwen chat format. Using the correct chat template is not cosmetic; it teaches the model the same role structure it will see during inference.</w:t>
      </w:r>
    </w:p>
    <w:p>
      <w:pPr>
        <w:pStyle w:val="ListBullet"/>
        <w:spacing w:after="80"/>
      </w:pPr>
      <w:r>
        <w:rPr>
          <w:b/>
          <w:color w:val="1F4E79"/>
        </w:rPr>
        <w:t xml:space="preserve">WSL2 service management needs fallbacks: </w:t>
      </w:r>
      <w:r>
        <w:t>The scripts support systemd, user systemd services, and manual PID-based background runners. This matters because WSL2 environments differ across machines.</w:t>
      </w:r>
    </w:p>
    <w:p>
      <w:pPr>
        <w:pStyle w:val="ListBullet"/>
        <w:spacing w:after="80"/>
      </w:pPr>
      <w:r>
        <w:rPr>
          <w:b/>
          <w:color w:val="1F4E79"/>
        </w:rPr>
        <w:t xml:space="preserve">Fast local chat may need a separate path from agent UI: </w:t>
      </w:r>
      <w:r>
        <w:t>For sub-5-second answers, direct Ollama was the reliable path. OpenClaw remains useful for agent workflows, but it adds overhead that may not fit simple local Q&amp;A.</w:t>
      </w:r>
    </w:p>
    <w:p>
      <w:pPr>
        <w:pStyle w:val="Heading2"/>
      </w:pPr>
      <w:r>
        <w:t>Interview Framing</w:t>
      </w:r>
    </w:p>
    <w:p>
      <w:pPr>
        <w:spacing w:after="160"/>
      </w:pPr>
      <w:r>
        <w:t>The strongest lesson is that building a useful local LLM system is not only about fine-tuning a model. It also requires artifact management, prompt-format compatibility, service orchestration, reliable verification, startup hygiene, and realistic latency expectations.</w:t>
      </w:r>
    </w:p>
    <w:sectPr w:rsidR="003C642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763214">
    <w:abstractNumId w:val="8"/>
  </w:num>
  <w:num w:numId="2" w16cid:durableId="734081903">
    <w:abstractNumId w:val="6"/>
  </w:num>
  <w:num w:numId="3" w16cid:durableId="196241792">
    <w:abstractNumId w:val="5"/>
  </w:num>
  <w:num w:numId="4" w16cid:durableId="1996251902">
    <w:abstractNumId w:val="4"/>
  </w:num>
  <w:num w:numId="5" w16cid:durableId="904298275">
    <w:abstractNumId w:val="7"/>
  </w:num>
  <w:num w:numId="6" w16cid:durableId="1835562417">
    <w:abstractNumId w:val="3"/>
  </w:num>
  <w:num w:numId="7" w16cid:durableId="471797643">
    <w:abstractNumId w:val="2"/>
  </w:num>
  <w:num w:numId="8" w16cid:durableId="78984366">
    <w:abstractNumId w:val="1"/>
  </w:num>
  <w:num w:numId="9" w16cid:durableId="133445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6C"/>
    <w:rsid w:val="0029639D"/>
    <w:rsid w:val="00326F90"/>
    <w:rsid w:val="003A45B7"/>
    <w:rsid w:val="003C6428"/>
    <w:rsid w:val="00AA1D8D"/>
    <w:rsid w:val="00B47730"/>
    <w:rsid w:val="00CB0664"/>
    <w:rsid w:val="00F55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2FDD2"/>
  <w14:defaultImageDpi w14:val="300"/>
  <w15:docId w15:val="{57445519-E001-4667-A9F8-61195BAF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Ghosh</cp:lastModifiedBy>
  <cp:revision>2</cp:revision>
  <dcterms:created xsi:type="dcterms:W3CDTF">2013-12-23T23:15:00Z</dcterms:created>
  <dcterms:modified xsi:type="dcterms:W3CDTF">2026-04-30T15:31:00Z</dcterms:modified>
  <cp:category/>
</cp:coreProperties>
</file>